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0E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39460E">
        <w:rPr>
          <w:rFonts w:ascii="Times New Roman" w:hAnsi="Times New Roman" w:cs="Times New Roman"/>
          <w:sz w:val="24"/>
          <w:szCs w:val="24"/>
        </w:rPr>
        <w:instrText>https://sudact.ru/law/postanovlenie-glavnogo-gosudarstvennogo-sanitarnogo-vracha-rf-ot_1377/sanpin-3.3686-21/vii/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63EE6">
        <w:rPr>
          <w:rStyle w:val="a3"/>
          <w:rFonts w:ascii="Times New Roman" w:hAnsi="Times New Roman" w:cs="Times New Roman"/>
          <w:sz w:val="24"/>
          <w:szCs w:val="24"/>
        </w:rPr>
        <w:t>https://sudact.ru/law/postanovlenie-glavnogo-gosudarstvennogo-sanitarnogo-vracha-rf-ot_1377/sanpin-3.3686-21/vii/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9460E" w:rsidRPr="0039460E" w:rsidRDefault="0039460E" w:rsidP="0039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60E" w:rsidRPr="0039460E" w:rsidRDefault="0039460E" w:rsidP="0039460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FCC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 Главного государственного санитарного врача РФ от 28.01.2021 N 4 (ред. от 25.05.2022) Об утверждении санитарных правил и норм СанПиН 3.3686-21 Санитарно-эпидемиологические требования по профилактике инфекционных болезней (вместе с СанПиН 3.3686-21. Санитарные правила и нормы...) (Зарегистрировано в Минюсте России 15.02.2021 N 62500</w:t>
      </w:r>
      <w:r w:rsidRPr="0039460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9460E" w:rsidRPr="0039460E" w:rsidRDefault="00E12A3E" w:rsidP="0039460E">
      <w:pPr>
        <w:pStyle w:val="a4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39460E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203CA" w:rsidRDefault="00E12A3E" w:rsidP="00E12A3E">
      <w:pPr>
        <w:jc w:val="center"/>
      </w:pPr>
      <w:r>
        <w:t>************</w:t>
      </w:r>
    </w:p>
    <w:p w:rsidR="0039460E" w:rsidRDefault="0039460E" w:rsidP="0039460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737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VII. Профилактика вирусных гепатитов B и C </w:t>
      </w:r>
    </w:p>
    <w:p w:rsidR="002E5FCC" w:rsidRPr="00D67377" w:rsidRDefault="002E5FCC" w:rsidP="0039460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695. Вирусный гепатит B (далее - ГВ) и вирусный гепатит C (далее - ГС) представляют собой инфекционные болезни человека вирусной этиологии с преимущественным поражением печени с возможным исходом в цирроз печени (ЦП) и гепатоцеллюлярную карциному (ГЦК) у лиц с хронической формой инфекции.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696. Окончательный диагноз острого и хронического ГВ и ГС устанавливается при комплексном учете эпидемиологических, клинических, биохимических, иммунохимических и молекулярно-биологических данных.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 xml:space="preserve">Больные ОГВ или ХГВ могут быть инфицированы вирусом гепатита </w:t>
      </w:r>
      <w:r w:rsidRPr="00D67377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D67377">
        <w:rPr>
          <w:rFonts w:ascii="Times New Roman" w:hAnsi="Times New Roman" w:cs="Times New Roman"/>
          <w:sz w:val="24"/>
          <w:szCs w:val="24"/>
        </w:rPr>
        <w:t>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Перенесенный ГВ оставляет стойкий пожизненный иммунитет.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 xml:space="preserve">697. Возбудителем ГВ является ДНК-содержащий вирус, относящийся к семейству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Hepad№aviridae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, роду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Orthohepad№avirus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>. Выделяются 10 генотипов (от A до J) вируса гепатита B (далее - ВГВ), их распределение варьирует по географическим и этническим зонам.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 xml:space="preserve">698. ВГВ характеризуется высокой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контагиозностью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и устойчивость к действию факторов окружающей среды. В цельной крови и ее препаратах ВГВ сохраняется годами, при комнатной температуре остается контагиозным на предметах окружающей среды в течение одной недели. ВГВ чувствителен к воздействию растворителей липидов и широкому спектру дезинфицирующих средств, инактивируется при кипячении в течение 30 мин.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 xml:space="preserve">699. Возбудителем гепатита C является РНК-содержащий вирус, относящийся к семейству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Flaviviridae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, роду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Hepacivirus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и характеризующийся высокой генетической вариабельностью. В настоящее время выделяются 6 генотипов и более 90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субтипов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вируса гепатита C (далее - ВГС). Вариабельность генома ВГС обусловливает изменения в строении антигенных детерминант, которые определяют выработку специфических антител, что препятствует элиминации вируса из организма и созданию эффективной вакцины против ГС.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 xml:space="preserve">700. ВГС обладает сравнительно невысокой устойчивостью к воздействию факторов окружающей среды. Полная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инактивация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вируса наступает через 30 минут при температуре 60°С и через 2 минуты при температуре 100°С. Вирус чувствителен к ультрафиолетовому </w:t>
      </w:r>
      <w:r w:rsidRPr="00D67377">
        <w:rPr>
          <w:rFonts w:ascii="Times New Roman" w:hAnsi="Times New Roman" w:cs="Times New Roman"/>
          <w:sz w:val="24"/>
          <w:szCs w:val="24"/>
        </w:rPr>
        <w:lastRenderedPageBreak/>
        <w:t>облучению, воздействию растворителей липидов и широкому спектру дезинфицирующих средств.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701. Основными источниками ГВ являются больные хроническими формами инфекции, заражение ВГВ от больных в острой стадии имеет место лишь в 4-6% случаях.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При ГС основное эпидемиологическое значение имеют не выявленные лица с бессимптомным течением острой или хронической формы инфекции.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702. Инкубационный период (период от момента заражения до выработки антител или появления клинической симптоматики) при ГВ в среднем составляет от 45 до 180 календарных дней, при ГС - колеблется от 14 до 180 календарных дней, чаще составляя 6-8 недель.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703. Основными факторами передачи ВГВ являются кровь и другие биологические жидкости организма (сперма, вагинальное отделяемое, слюна), основным фактором передачи ВГС является кровь или ее компоненты, в меньшей степени - другие биологические жидкости человека (сперма, вагинальный секрет, слезная жидкость, слюна и другие).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704. ВГВ и ВС могут передаваться как естественными, так и искусственными путями.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705. Ведущее эпидемиологическое значение, в первую очередь при ГС, имеют искусственные пути передачи возбудителя, которые реализуются при проведении немедицинских и медицинских манипуляций, сопровождающихся повреждением кожи или слизистых оболочек, а также манипуляций, связанных с риском их повреждения.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706. Инфицирование ВГВ и ВГС при немедицинских манипуляциях, сопровождающихся повреждением кожи или слизистых оболочек происходит с использованием контаминированных ВГВ и ВГС инструментов в том числе при инъекционном введении наркотических средств, проведении косметических процедур.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707. Инфицирование ВГВ и ВГС возможно в МО при медицинских манипуляциях: переливании крови или ее компонентов, пересадке органов или тканей и процедуре гемодиализа (высокий риск), через медицинские инструменты для парентеральных вмешательств и другие медицинские изделия, контаминированные ВГВ и ВГС. Инфицирование ВГВ и ВГС возможно также при эндоскопических манипуляциях и других диагностических и лечебных процедурах, в ходе проведения которых существует риск нарушения целостности кожных покровов или слизистых оболочек.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708. Реализация естественных путей передачи ВГВ и ВГС осуществляется при проникновении возбудителя через поврежденные кожные покровы и слизистые оболочки. Половой путь передачи реализуется при гетеро- и гомосексуальных половых контактах. Риск заражения ГС среди постоянных гетеросексуальных партнеров, один из которых болен ХГС, составляет 1,5% (при отсутствии других факторов риска).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 xml:space="preserve">709. Передача ВГВ и ВГС от инфицированной матери ребенку возможна во время беременности и родов. Наибольший риск перинатального инфицирования ребенка (пре-,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интра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-, постнатальное) наблюдается в случае заболевания ОГВ во время беременности или при ХГВ, когда в сыворотке (плазме) крови обнаруживается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HBeAg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>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Инфицирование ВГВ в большинстве случаев происходит при прохождении родовых путей матери (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интранатально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>).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Риск инфицирования новорожденного ВГС в среднем составляет 1-5% и значительно возрастает при высоких концентрациях ВГС в сыворотке крови матери, а также при наличии у нее ВИЧ-инфекции. Случаев передачи ВГС от матери ребенку при грудном вскармливании не выявлено.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710. Возможна передача ВГВ в быту посредством совместного использования контаминированных вирусом различных предметов гигиены, в том числе бритвенных и маникюрных принадлежностей, зубных щеток, полотенец, ножниц, при этом передача вируса возможна при отсутствии на предметах видимой крови. Инфицирование ВГС в данных случаях происходит крайне редко.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711. К группам риска по гепатиту B и гепатиту C относятся: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медицинский персонал, контактирующий с кровью (ее компонентами);</w:t>
      </w:r>
    </w:p>
    <w:p w:rsidR="0039460E" w:rsidRPr="00D67377" w:rsidRDefault="0039460E" w:rsidP="0039460E">
      <w:pPr>
        <w:pStyle w:val="FORMAT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потребители инъекционных наркотиков и их половые партнеры;</w:t>
      </w:r>
    </w:p>
    <w:p w:rsidR="0039460E" w:rsidRPr="00D67377" w:rsidRDefault="0039460E" w:rsidP="0039460E">
      <w:pPr>
        <w:pStyle w:val="FORMAT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лица, занимающиеся проституцией, и их половые партнеры;</w:t>
      </w:r>
    </w:p>
    <w:p w:rsidR="0039460E" w:rsidRPr="00D67377" w:rsidRDefault="0039460E" w:rsidP="0039460E">
      <w:pPr>
        <w:pStyle w:val="FORMAT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лица, практикующие гомосексуальные половые контакты;</w:t>
      </w:r>
    </w:p>
    <w:p w:rsidR="0039460E" w:rsidRPr="00D67377" w:rsidRDefault="0039460E" w:rsidP="0039460E">
      <w:pPr>
        <w:pStyle w:val="FORMAT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лица с несколькими половыми партнерами;</w:t>
      </w:r>
    </w:p>
    <w:p w:rsidR="0039460E" w:rsidRPr="00D67377" w:rsidRDefault="0039460E" w:rsidP="0039460E">
      <w:pPr>
        <w:pStyle w:val="FORMAT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лица, отбывающие наказание, связанное с лишением свободы.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 xml:space="preserve">В группу риска также входят лица, злоупотребляющие алкоголем или употребляющие наркотические средства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неинъекционным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путем, которые под воздействием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веществ чаше реализуют более опасное сексуальное поведение.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9460E" w:rsidRPr="00D67377" w:rsidRDefault="0039460E" w:rsidP="0039460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737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Выявление, учет и регистрация больных гепатитом B и гепатитом C 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712. Методом выявления источников ГВ и ГС является обследование контингентов с высоким риском заражения (приложения 16-18 к Санитарным правилам).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713. При выявлении ГВ или ГС у граждан Российской Федерации специалисты территориального органа, осуществляющего государственный санитарно-эпидемиологический надзор, по месту выявления больного сообщают о случае выявления заболевания в территориальный орган, осуществляющий государственный санитарно-эпидемиологический надзор, по месту постоянной регистрации больного.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5FCC">
        <w:rPr>
          <w:rFonts w:ascii="Times New Roman" w:hAnsi="Times New Roman" w:cs="Times New Roman"/>
          <w:sz w:val="24"/>
          <w:szCs w:val="24"/>
        </w:rPr>
        <w:t xml:space="preserve">714. </w:t>
      </w:r>
      <w:r w:rsidRPr="002E5FCC">
        <w:rPr>
          <w:rFonts w:ascii="Times New Roman" w:hAnsi="Times New Roman" w:cs="Times New Roman"/>
          <w:color w:val="FF0000"/>
          <w:sz w:val="24"/>
          <w:szCs w:val="24"/>
        </w:rPr>
        <w:t xml:space="preserve">Статистическому учету </w:t>
      </w:r>
      <w:r w:rsidRPr="002E5FCC">
        <w:rPr>
          <w:rFonts w:ascii="Times New Roman" w:hAnsi="Times New Roman" w:cs="Times New Roman"/>
          <w:sz w:val="24"/>
          <w:szCs w:val="24"/>
        </w:rPr>
        <w:t xml:space="preserve">в формах федерального статистического наблюдения </w:t>
      </w:r>
      <w:r w:rsidRPr="002E5FCC">
        <w:rPr>
          <w:rFonts w:ascii="Times New Roman" w:hAnsi="Times New Roman" w:cs="Times New Roman"/>
          <w:color w:val="FF0000"/>
          <w:sz w:val="24"/>
          <w:szCs w:val="24"/>
        </w:rPr>
        <w:t xml:space="preserve">подлежат подтвержденные </w:t>
      </w:r>
      <w:r w:rsidRPr="002E5FCC">
        <w:rPr>
          <w:rFonts w:ascii="Times New Roman" w:hAnsi="Times New Roman" w:cs="Times New Roman"/>
          <w:sz w:val="24"/>
          <w:szCs w:val="24"/>
        </w:rPr>
        <w:t>впервые выявленные случаи острого и хронического ГВ и ГС.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9460E" w:rsidRPr="00D67377" w:rsidRDefault="0039460E" w:rsidP="0039460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737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Лабораторная диагностика вирусных гепатитов B и C 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715. Лабораторная диагностика ГВ и ГС проводится иммунохимическим и молекулярно-биологическим методами исследования.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 xml:space="preserve">716. Лица, у которых впервые выявлен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HBsAg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или ДНК ВГВ, должны быть обследованы на наличие анти-HDV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(лабораторный маркер гепатита D).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 xml:space="preserve">717. У лиц с иммунодефицитом (больные онкологическими заболеваниями, пациенты на гемодиализе, пациенты, находящиеся на лечении иммунодепрессантами и другие), а также в раннем периоде ОГС (до 12 недель после заражения)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a№ti-HCV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могут отсутствовать. В данных группах пациентов диагностика ГС проводится с помощью одновременного выявления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a№ti-HCV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и РНК ВГС.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AB17E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17E7">
        <w:rPr>
          <w:rFonts w:ascii="Times New Roman" w:hAnsi="Times New Roman" w:cs="Times New Roman"/>
          <w:sz w:val="24"/>
          <w:szCs w:val="24"/>
        </w:rPr>
        <w:t xml:space="preserve">718. Контингенты, подлежащие обязательному обследованию на наличие </w:t>
      </w:r>
      <w:proofErr w:type="spellStart"/>
      <w:r w:rsidRPr="00AB17E7">
        <w:rPr>
          <w:rFonts w:ascii="Times New Roman" w:hAnsi="Times New Roman" w:cs="Times New Roman"/>
          <w:sz w:val="24"/>
          <w:szCs w:val="24"/>
        </w:rPr>
        <w:t>HBsAg</w:t>
      </w:r>
      <w:proofErr w:type="spellEnd"/>
      <w:r w:rsidRPr="00AB17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17E7">
        <w:rPr>
          <w:rFonts w:ascii="Times New Roman" w:hAnsi="Times New Roman" w:cs="Times New Roman"/>
          <w:sz w:val="24"/>
          <w:szCs w:val="24"/>
        </w:rPr>
        <w:t>a№ti-HCV</w:t>
      </w:r>
      <w:proofErr w:type="spellEnd"/>
      <w:r w:rsidRPr="00AB17E7">
        <w:rPr>
          <w:rFonts w:ascii="Times New Roman" w:hAnsi="Times New Roman" w:cs="Times New Roman"/>
          <w:sz w:val="24"/>
          <w:szCs w:val="24"/>
        </w:rPr>
        <w:t>, приведены в приложениях 16 и 17 к настоящим Санитарным правилам.</w:t>
      </w:r>
    </w:p>
    <w:p w:rsidR="0039460E" w:rsidRPr="00AB17E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AB17E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17E7">
        <w:rPr>
          <w:rFonts w:ascii="Times New Roman" w:hAnsi="Times New Roman" w:cs="Times New Roman"/>
          <w:sz w:val="24"/>
          <w:szCs w:val="24"/>
        </w:rPr>
        <w:t xml:space="preserve">719. Лица, у которых выявлены </w:t>
      </w:r>
      <w:proofErr w:type="spellStart"/>
      <w:r w:rsidRPr="00AB17E7">
        <w:rPr>
          <w:rFonts w:ascii="Times New Roman" w:hAnsi="Times New Roman" w:cs="Times New Roman"/>
          <w:sz w:val="24"/>
          <w:szCs w:val="24"/>
        </w:rPr>
        <w:t>a№ti-HCV</w:t>
      </w:r>
      <w:proofErr w:type="spellEnd"/>
      <w:r w:rsidRPr="00AB17E7">
        <w:rPr>
          <w:rFonts w:ascii="Times New Roman" w:hAnsi="Times New Roman" w:cs="Times New Roman"/>
          <w:sz w:val="24"/>
          <w:szCs w:val="24"/>
        </w:rPr>
        <w:t xml:space="preserve">, подлежат обследованию на наличие РНК ВГС или </w:t>
      </w:r>
      <w:proofErr w:type="spellStart"/>
      <w:r w:rsidRPr="00AB17E7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AB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7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AB17E7">
        <w:rPr>
          <w:rFonts w:ascii="Times New Roman" w:hAnsi="Times New Roman" w:cs="Times New Roman"/>
          <w:sz w:val="24"/>
          <w:szCs w:val="24"/>
        </w:rPr>
        <w:t xml:space="preserve"> ВГС (с использованием диагностического набора реагентов, позволяющего выявлять </w:t>
      </w:r>
      <w:proofErr w:type="spellStart"/>
      <w:r w:rsidRPr="00AB17E7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AB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7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AB17E7">
        <w:rPr>
          <w:rFonts w:ascii="Times New Roman" w:hAnsi="Times New Roman" w:cs="Times New Roman"/>
          <w:sz w:val="24"/>
          <w:szCs w:val="24"/>
        </w:rPr>
        <w:t xml:space="preserve"> ВГС в концентрации, эквивалентной 3000 МЕ/мл РНК ВГС и менее).</w:t>
      </w:r>
    </w:p>
    <w:p w:rsidR="0039460E" w:rsidRPr="00AB17E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AB17E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17E7">
        <w:rPr>
          <w:rFonts w:ascii="Times New Roman" w:hAnsi="Times New Roman" w:cs="Times New Roman"/>
          <w:sz w:val="24"/>
          <w:szCs w:val="24"/>
        </w:rPr>
        <w:t xml:space="preserve">720. Контингенты, подлежащие обязательному одновременному обследованию на наличие </w:t>
      </w:r>
      <w:proofErr w:type="spellStart"/>
      <w:r w:rsidRPr="00AB17E7">
        <w:rPr>
          <w:rFonts w:ascii="Times New Roman" w:hAnsi="Times New Roman" w:cs="Times New Roman"/>
          <w:sz w:val="24"/>
          <w:szCs w:val="24"/>
        </w:rPr>
        <w:t>a№ti-HCV</w:t>
      </w:r>
      <w:proofErr w:type="spellEnd"/>
      <w:r w:rsidRPr="00AB17E7">
        <w:rPr>
          <w:rFonts w:ascii="Times New Roman" w:hAnsi="Times New Roman" w:cs="Times New Roman"/>
          <w:sz w:val="24"/>
          <w:szCs w:val="24"/>
        </w:rPr>
        <w:t xml:space="preserve"> и РНК ВГС, приведены в приложении 18 к Санитарным правилам.</w:t>
      </w:r>
    </w:p>
    <w:p w:rsidR="0039460E" w:rsidRPr="00AB17E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AB17E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17E7">
        <w:rPr>
          <w:rFonts w:ascii="Times New Roman" w:hAnsi="Times New Roman" w:cs="Times New Roman"/>
          <w:sz w:val="24"/>
          <w:szCs w:val="24"/>
        </w:rPr>
        <w:t xml:space="preserve">721. Диагноз ОГС или ХГС подтверждается только при выявлении в сыворотке (плазме) крови РНК ВГС или </w:t>
      </w:r>
      <w:proofErr w:type="spellStart"/>
      <w:r w:rsidRPr="00AB17E7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AB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7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AB17E7">
        <w:rPr>
          <w:rFonts w:ascii="Times New Roman" w:hAnsi="Times New Roman" w:cs="Times New Roman"/>
          <w:sz w:val="24"/>
          <w:szCs w:val="24"/>
        </w:rPr>
        <w:t xml:space="preserve"> ВГС с учетом данных эпидемиологического анамнеза и результатов клинико-лабораторных исследований (активность </w:t>
      </w:r>
      <w:proofErr w:type="spellStart"/>
      <w:r w:rsidRPr="00AB17E7">
        <w:rPr>
          <w:rFonts w:ascii="Times New Roman" w:hAnsi="Times New Roman" w:cs="Times New Roman"/>
          <w:sz w:val="24"/>
          <w:szCs w:val="24"/>
        </w:rPr>
        <w:t>АлАТ</w:t>
      </w:r>
      <w:proofErr w:type="spellEnd"/>
      <w:r w:rsidRPr="00AB17E7">
        <w:rPr>
          <w:rFonts w:ascii="Times New Roman" w:hAnsi="Times New Roman" w:cs="Times New Roman"/>
          <w:sz w:val="24"/>
          <w:szCs w:val="24"/>
        </w:rPr>
        <w:t>, концентрация билирубина, определение размеров печени и других).</w:t>
      </w:r>
    </w:p>
    <w:p w:rsidR="0039460E" w:rsidRPr="00AB17E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AB17E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17E7">
        <w:rPr>
          <w:rFonts w:ascii="Times New Roman" w:hAnsi="Times New Roman" w:cs="Times New Roman"/>
          <w:sz w:val="24"/>
          <w:szCs w:val="24"/>
        </w:rPr>
        <w:t>722. Подтверждение диагноза должно проводиться в сроки, не превышающие 14 календарных дней, для обеспечения своевременного проведения профилактических, противоэпидемических и лечебных мероприятий.</w:t>
      </w:r>
    </w:p>
    <w:p w:rsidR="0039460E" w:rsidRPr="00AB17E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AB17E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17E7">
        <w:rPr>
          <w:rFonts w:ascii="Times New Roman" w:hAnsi="Times New Roman" w:cs="Times New Roman"/>
          <w:sz w:val="24"/>
          <w:szCs w:val="24"/>
        </w:rPr>
        <w:t xml:space="preserve">723. Лица с </w:t>
      </w:r>
      <w:proofErr w:type="spellStart"/>
      <w:r w:rsidRPr="00AB17E7">
        <w:rPr>
          <w:rFonts w:ascii="Times New Roman" w:hAnsi="Times New Roman" w:cs="Times New Roman"/>
          <w:sz w:val="24"/>
          <w:szCs w:val="24"/>
        </w:rPr>
        <w:t>a№ti-HCV</w:t>
      </w:r>
      <w:proofErr w:type="spellEnd"/>
      <w:r w:rsidRPr="00AB17E7">
        <w:rPr>
          <w:rFonts w:ascii="Times New Roman" w:hAnsi="Times New Roman" w:cs="Times New Roman"/>
          <w:sz w:val="24"/>
          <w:szCs w:val="24"/>
        </w:rPr>
        <w:t xml:space="preserve"> в сыворотке (плазме) крови при отсутствии у них РНК ВГС или </w:t>
      </w:r>
      <w:proofErr w:type="spellStart"/>
      <w:r w:rsidRPr="00AB17E7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AB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7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AB17E7">
        <w:rPr>
          <w:rFonts w:ascii="Times New Roman" w:hAnsi="Times New Roman" w:cs="Times New Roman"/>
          <w:sz w:val="24"/>
          <w:szCs w:val="24"/>
        </w:rPr>
        <w:t xml:space="preserve"> ВГС подлежат повторному обследованию на наличие </w:t>
      </w:r>
      <w:proofErr w:type="spellStart"/>
      <w:r w:rsidRPr="00AB17E7">
        <w:rPr>
          <w:rFonts w:ascii="Times New Roman" w:hAnsi="Times New Roman" w:cs="Times New Roman"/>
          <w:sz w:val="24"/>
          <w:szCs w:val="24"/>
        </w:rPr>
        <w:t>a№ti-HCV</w:t>
      </w:r>
      <w:proofErr w:type="spellEnd"/>
      <w:r w:rsidRPr="00AB17E7">
        <w:rPr>
          <w:rFonts w:ascii="Times New Roman" w:hAnsi="Times New Roman" w:cs="Times New Roman"/>
          <w:sz w:val="24"/>
          <w:szCs w:val="24"/>
        </w:rPr>
        <w:t xml:space="preserve"> и РНК ВГС через 6 месяцев.</w:t>
      </w:r>
    </w:p>
    <w:p w:rsidR="0039460E" w:rsidRPr="00AB17E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AB17E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17E7">
        <w:rPr>
          <w:rFonts w:ascii="Times New Roman" w:hAnsi="Times New Roman" w:cs="Times New Roman"/>
          <w:sz w:val="24"/>
          <w:szCs w:val="24"/>
        </w:rPr>
        <w:t>724. Диагностика ГС у детей в возрасте до 12 месяцев, рожденных от инфицированных ВГС матерей, проводится в соответствии с настоящими Санитарными правилами.</w:t>
      </w:r>
    </w:p>
    <w:p w:rsidR="0039460E" w:rsidRPr="00AB17E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AB17E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17E7">
        <w:rPr>
          <w:rFonts w:ascii="Times New Roman" w:hAnsi="Times New Roman" w:cs="Times New Roman"/>
          <w:sz w:val="24"/>
          <w:szCs w:val="24"/>
        </w:rPr>
        <w:t xml:space="preserve">725. Экспресс-тесты, основанные на определении антител к ВГС или </w:t>
      </w:r>
      <w:proofErr w:type="spellStart"/>
      <w:r w:rsidRPr="00AB17E7">
        <w:rPr>
          <w:rFonts w:ascii="Times New Roman" w:hAnsi="Times New Roman" w:cs="Times New Roman"/>
          <w:sz w:val="24"/>
          <w:szCs w:val="24"/>
        </w:rPr>
        <w:t>HBsAg</w:t>
      </w:r>
      <w:proofErr w:type="spellEnd"/>
      <w:r w:rsidRPr="00AB17E7">
        <w:rPr>
          <w:rFonts w:ascii="Times New Roman" w:hAnsi="Times New Roman" w:cs="Times New Roman"/>
          <w:sz w:val="24"/>
          <w:szCs w:val="24"/>
        </w:rPr>
        <w:t xml:space="preserve"> в сыворотке (плазме) крови, цельной крови или других биологических жидкостях организма могут применяться в клинической практике для быстрого ориентировочного обследования и принятия своевременных решений в экстренных ситуациях.</w:t>
      </w:r>
    </w:p>
    <w:p w:rsidR="0039460E" w:rsidRPr="00AB17E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AB17E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17E7">
        <w:rPr>
          <w:rFonts w:ascii="Times New Roman" w:hAnsi="Times New Roman" w:cs="Times New Roman"/>
          <w:sz w:val="24"/>
          <w:szCs w:val="24"/>
        </w:rPr>
        <w:t xml:space="preserve">В медицинских организациях исследование на наличие антител к ВГС с применением экспресс-тестов должно сопровождаться обязательным дополнительным исследованием сыворотки (плазмы) крови пациента на наличие </w:t>
      </w:r>
      <w:proofErr w:type="spellStart"/>
      <w:r w:rsidRPr="00AB17E7">
        <w:rPr>
          <w:rFonts w:ascii="Times New Roman" w:hAnsi="Times New Roman" w:cs="Times New Roman"/>
          <w:sz w:val="24"/>
          <w:szCs w:val="24"/>
        </w:rPr>
        <w:t>a№ti-HCV</w:t>
      </w:r>
      <w:proofErr w:type="spellEnd"/>
      <w:r w:rsidRPr="00AB17E7">
        <w:rPr>
          <w:rFonts w:ascii="Times New Roman" w:hAnsi="Times New Roman" w:cs="Times New Roman"/>
          <w:sz w:val="24"/>
          <w:szCs w:val="24"/>
        </w:rPr>
        <w:t xml:space="preserve">, а при необходимости - одновременным обследованием на наличие </w:t>
      </w:r>
      <w:proofErr w:type="spellStart"/>
      <w:r w:rsidRPr="00AB17E7">
        <w:rPr>
          <w:rFonts w:ascii="Times New Roman" w:hAnsi="Times New Roman" w:cs="Times New Roman"/>
          <w:sz w:val="24"/>
          <w:szCs w:val="24"/>
        </w:rPr>
        <w:t>a№ti-HCV</w:t>
      </w:r>
      <w:proofErr w:type="spellEnd"/>
      <w:r w:rsidRPr="00AB17E7">
        <w:rPr>
          <w:rFonts w:ascii="Times New Roman" w:hAnsi="Times New Roman" w:cs="Times New Roman"/>
          <w:sz w:val="24"/>
          <w:szCs w:val="24"/>
        </w:rPr>
        <w:t xml:space="preserve"> и РНК ВГС классическими иммунохимическими и молекулярно-биологическими методами. Выдача заключения о наличии или отсутствии антител к ВГС только по результатам экспресс-теста не допускается.</w:t>
      </w:r>
    </w:p>
    <w:p w:rsidR="0039460E" w:rsidRPr="00AB17E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AB17E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17E7">
        <w:rPr>
          <w:rFonts w:ascii="Times New Roman" w:hAnsi="Times New Roman" w:cs="Times New Roman"/>
          <w:sz w:val="24"/>
          <w:szCs w:val="24"/>
        </w:rPr>
        <w:t>Области применения экспресс-тестов включают следующие, но не ограничиваются ими:</w:t>
      </w:r>
    </w:p>
    <w:p w:rsidR="0039460E" w:rsidRPr="00AB17E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AB17E7" w:rsidRDefault="0039460E" w:rsidP="00A10F95">
      <w:pPr>
        <w:pStyle w:val="FORMAT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7E7">
        <w:rPr>
          <w:rFonts w:ascii="Times New Roman" w:hAnsi="Times New Roman" w:cs="Times New Roman"/>
          <w:sz w:val="24"/>
          <w:szCs w:val="24"/>
        </w:rPr>
        <w:t>трансплантология - перед забором донорского материала;</w:t>
      </w:r>
    </w:p>
    <w:p w:rsidR="0039460E" w:rsidRPr="00AB17E7" w:rsidRDefault="0039460E" w:rsidP="00A10F95">
      <w:pPr>
        <w:pStyle w:val="FORMAT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7E7">
        <w:rPr>
          <w:rFonts w:ascii="Times New Roman" w:hAnsi="Times New Roman" w:cs="Times New Roman"/>
          <w:sz w:val="24"/>
          <w:szCs w:val="24"/>
        </w:rPr>
        <w:t>донорство - обследование крови, в случае экстренного переливания препаратов крови и отсутствия обследованной на антитела к ВГС донорской крови;</w:t>
      </w:r>
    </w:p>
    <w:p w:rsidR="0039460E" w:rsidRPr="00AB17E7" w:rsidRDefault="0039460E" w:rsidP="00A10F95">
      <w:pPr>
        <w:pStyle w:val="FORMAT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7E7">
        <w:rPr>
          <w:rFonts w:ascii="Times New Roman" w:hAnsi="Times New Roman" w:cs="Times New Roman"/>
          <w:sz w:val="24"/>
          <w:szCs w:val="24"/>
        </w:rPr>
        <w:t>приемное отделение медицинской организации - при поступлении пациента для экстренных медицинских вмешательств.</w:t>
      </w:r>
    </w:p>
    <w:p w:rsidR="0039460E" w:rsidRPr="00AB17E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AB17E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17E7">
        <w:rPr>
          <w:rFonts w:ascii="Times New Roman" w:hAnsi="Times New Roman" w:cs="Times New Roman"/>
          <w:sz w:val="24"/>
          <w:szCs w:val="24"/>
        </w:rPr>
        <w:t>726. Для выявления маркеров инфицирования ВГС должны использоваться диагностические препараты, разрешенные к применению на территории Российской Федерации.</w:t>
      </w:r>
    </w:p>
    <w:p w:rsidR="0039460E" w:rsidRPr="00AB17E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AB17E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17E7">
        <w:rPr>
          <w:rFonts w:ascii="Times New Roman" w:hAnsi="Times New Roman" w:cs="Times New Roman"/>
          <w:sz w:val="24"/>
          <w:szCs w:val="24"/>
        </w:rPr>
        <w:t xml:space="preserve">727. В документе, выдаваемом лабораторией по результатам исследования на </w:t>
      </w:r>
      <w:proofErr w:type="spellStart"/>
      <w:r w:rsidRPr="00AB17E7">
        <w:rPr>
          <w:rFonts w:ascii="Times New Roman" w:hAnsi="Times New Roman" w:cs="Times New Roman"/>
          <w:sz w:val="24"/>
          <w:szCs w:val="24"/>
        </w:rPr>
        <w:t>HBsAg</w:t>
      </w:r>
      <w:proofErr w:type="spellEnd"/>
      <w:r w:rsidRPr="00AB17E7">
        <w:rPr>
          <w:rFonts w:ascii="Times New Roman" w:hAnsi="Times New Roman" w:cs="Times New Roman"/>
          <w:sz w:val="24"/>
          <w:szCs w:val="24"/>
        </w:rPr>
        <w:t xml:space="preserve">, ДНК ВГВ и РНК вируса гепатита D, </w:t>
      </w:r>
      <w:proofErr w:type="spellStart"/>
      <w:r w:rsidRPr="00AB17E7">
        <w:rPr>
          <w:rFonts w:ascii="Times New Roman" w:hAnsi="Times New Roman" w:cs="Times New Roman"/>
          <w:sz w:val="24"/>
          <w:szCs w:val="24"/>
        </w:rPr>
        <w:t>a№ti-HCV</w:t>
      </w:r>
      <w:proofErr w:type="spellEnd"/>
      <w:r w:rsidRPr="00AB17E7">
        <w:rPr>
          <w:rFonts w:ascii="Times New Roman" w:hAnsi="Times New Roman" w:cs="Times New Roman"/>
          <w:sz w:val="24"/>
          <w:szCs w:val="24"/>
        </w:rPr>
        <w:t xml:space="preserve"> и РНК ВГС или </w:t>
      </w:r>
      <w:proofErr w:type="spellStart"/>
      <w:r w:rsidRPr="00AB17E7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AB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7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AB17E7">
        <w:rPr>
          <w:rFonts w:ascii="Times New Roman" w:hAnsi="Times New Roman" w:cs="Times New Roman"/>
          <w:sz w:val="24"/>
          <w:szCs w:val="24"/>
        </w:rPr>
        <w:t xml:space="preserve"> ВГС указывается наименование тест-системы, с помощью которой проводилось исследование.</w:t>
      </w:r>
    </w:p>
    <w:p w:rsidR="0039460E" w:rsidRPr="00D67377" w:rsidRDefault="0039460E" w:rsidP="0039460E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9460E" w:rsidRDefault="0039460E" w:rsidP="00AB17E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737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Мероприятия в эпидемических очагах вирусных гепатитов B и C </w:t>
      </w:r>
    </w:p>
    <w:p w:rsidR="00AB17E7" w:rsidRPr="00D67377" w:rsidRDefault="00AB17E7" w:rsidP="00AB17E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9460E" w:rsidRPr="00D67377" w:rsidRDefault="0039460E" w:rsidP="00AB17E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728. Мероприятия в эпидемических очагах ГВ и ГС должны проводиться комплексно в отношении источников вируса, путей и факторов передачи, а также восприимчивого населения, включая лиц групп риска.</w:t>
      </w:r>
    </w:p>
    <w:p w:rsidR="0039460E" w:rsidRPr="00D67377" w:rsidRDefault="0039460E" w:rsidP="00AB17E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AB17E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 xml:space="preserve">729. При получении экстренного извещения о случае ГВ или ГС специалисты территориального органа, осуществляющего федеральный государственный санитарно-эпидемиологический надзор, </w:t>
      </w:r>
      <w:r w:rsidRPr="00AB17E7">
        <w:rPr>
          <w:rFonts w:ascii="Times New Roman" w:hAnsi="Times New Roman" w:cs="Times New Roman"/>
          <w:color w:val="FF0000"/>
          <w:sz w:val="24"/>
          <w:szCs w:val="24"/>
        </w:rPr>
        <w:t xml:space="preserve">в течение 24 часов </w:t>
      </w:r>
      <w:r w:rsidRPr="00D67377">
        <w:rPr>
          <w:rFonts w:ascii="Times New Roman" w:hAnsi="Times New Roman" w:cs="Times New Roman"/>
          <w:sz w:val="24"/>
          <w:szCs w:val="24"/>
        </w:rPr>
        <w:t>организуют проведение эпидемиологического обследования в организациях воспитания и обучения, отдыха и оздоровления детей, МО, учреждениях с круглосуточным пребыванием взрослых, организациях коммунально-бытового назначения, оказывающих парикмахерские и косметические услуги, а также при подозрении на профессиональное заражение в немедицинских организациях, осуществляющих работу с кровью или ее компонентами (производство иммунобиологических препаратов и другие) при наличии соответствующих эпидемиологических показаний.</w:t>
      </w:r>
    </w:p>
    <w:p w:rsidR="0039460E" w:rsidRPr="00D67377" w:rsidRDefault="0039460E" w:rsidP="00AB17E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AB17E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Необходимость проведения эпидемиологического обследования очага по месту жительства больного определяется специалистами территориального органа, осуществляющего государственный санитарно-эпидемиологический надзор.</w:t>
      </w:r>
    </w:p>
    <w:p w:rsidR="0039460E" w:rsidRPr="00D67377" w:rsidRDefault="0039460E" w:rsidP="00AB17E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AB17E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730. По результатам эпидемиологического обследования заполняется карта эпидемиологического обследования очага инфекционного заболевания. При проведении эпидемиологического расследования составляется акт, где дается заключение о причинах заболевания, возможных источниках инфекции, путях и факторах передачи, обусловивших возникновение заболевания. С учетом данных эпидемиологического расследования разрабатывается и реализуется комплекс профилактических и противоэпидемических мероприятий, включающих информирование лиц с наличием маркеров инфицирования ВГВ и ВГС и контактных с ними лиц о возможных путях и факторах передачи инфекции.</w:t>
      </w:r>
    </w:p>
    <w:p w:rsidR="0039460E" w:rsidRPr="00D67377" w:rsidRDefault="0039460E" w:rsidP="00AB17E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AB17E7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9460E" w:rsidRPr="00D67377" w:rsidRDefault="0039460E" w:rsidP="0039460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737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Меры в отношении источника возбудителя инфекции 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 xml:space="preserve">731. Лица, у которых при обследовании в сыворотке (плазме) крови впервые выявлены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HBsAg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и (или) ДНК ВГВ;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a№ti-HCV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и (или) РНК ВГС, в течение 3 календарных дней направляются врачом, назначившим обследование, к врачу-инфекционисту. При выявлении таких лиц среди, находящихся на стационарном лечении, необходимо обеспечить проведение им консультации врача-инфекциониста в течение 24 часов с момента их выявления.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 xml:space="preserve">732. Обследование лиц с наличием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HBsAg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и (или) ДНК ВГВ;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a№ti-HCV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и (или) РНК ВГС проводится в амбулаторных условиях (в кабинете инфекционных заболеваний, в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гепатологическом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центре), в инфекционном стационаре (отделении), а также в других МО, имеющих лицензию на соответствующий вид медицинской деятельности.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 xml:space="preserve">733.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Госпитализ</w:t>
      </w:r>
      <w:proofErr w:type="spellEnd"/>
      <w:r w:rsidR="00A10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ация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и выписка больных ОГВ или ХГВ; ОГС или ХГС проводится по клиническим показаниям. Во время стационарного лечения больные ГВ и ГС размещаются отдельно от больных вирусными гепатитами A и E, а также больных с неуточненной формой гепатита.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734. Больному разъясняются пути и факторы передачи инфекции, меры безопасного поведения с целью предотвращения распространения ВГВ и ВГС, доступные ему виды помощи, дальнейшая тактика диспансерного наблюдения и лечения. Больного информируют о необходимости использования индивидуальных предметов личной гигиены, в том числе бритвенных приборов, маникюрных и педикюрных принадлежностей, зубных щеток, полотенец, и особенностях ухода за ними, а также необходимости использования презервативов.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Консультирование проводит врач медицинской организации по месту выявления, а в дальнейшем - по месту наблюдения больного. Отметка о проведении консультирования ставится в медицинской карте амбулаторного больного или медицинской карте стационарного больного.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 xml:space="preserve">735. Больному даются рекомендации, направленные на предупреждение активизации инфекционного процесса (исключение алкоголя, применение с осторожностью лекарственных средств, обладающих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гепатотоксическими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иммуносупрессивными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свойствами и другие).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Медицинская документация больных ГВ и ГС, в том числе направления на различные виды исследований и госпитализацию, подлежит маркировке.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AB17E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736. Срок возвращения к работе (учебе) после выписки из стационара определяется лечащим врачом с учетом характера работы (учебы) и результатов клинико-лабораторного обследования.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737. Организация диспансерного наблюдения за больными ГВ или ГС и лицами с наличием антител к ВГВ или ВГС.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 xml:space="preserve">738. Все переболевшие острыми формами ГВ, больные ХГВ, больные ОГС и больные ХГС подлежат диспансерному наблюдению в медицинской организации по месту жительства или в территориальном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гепатологическом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центре.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 xml:space="preserve">739. Дети, рожденные от инфицированных ВГС матерей, подлежат диспансерному наблюдению в медицинской организации по месту жительства с обязательным исследованием сыворотки (плазмы) крови на наличие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a№ti-HCV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и РНК ВГС. Выявление у таких детей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a№ti-HCV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самостоятельного диагностического значения не имеет, так как могут выявляться антитела к ВГС, полученные от матери во время беременности. Первое обследование ребенка проводится в возрасте 4-6 месяцев. Отрицательный результат на РНК ВГС свидетельствует об отсутствии инфекции. Положительный результат на РНК ВГС свидетельствует о ХГС в результате перинатального инфицирования и о необходимости последующего диспансерного наблюдения за ребенком.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 xml:space="preserve">740. Дети, рожденные от инфицированных ВГВ матерей, подлежат диспансерному наблюдению в медицинской организации по месту жительства с обязательным исследованием сыворотки (плазмы) крови на наличие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HBsAg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и анти-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через 1-2 месяца после введения последней дозы вакцины против гепатита B.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741. Организации родовспоможения должны осуществлять передачу сведений о детях, рожденных от инфицированных ВГВ и ВГС матерей, в детскую поликлинику по месту регистрации (или проживания) для дальнейшего наблюдения.</w:t>
      </w:r>
    </w:p>
    <w:p w:rsidR="0039460E" w:rsidRPr="00D67377" w:rsidRDefault="0039460E" w:rsidP="0039460E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9460E" w:rsidRDefault="0039460E" w:rsidP="0039460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737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AB17E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Меры в отношении путей и факторов передачи возбудителя </w:t>
      </w:r>
    </w:p>
    <w:p w:rsidR="00AB17E7" w:rsidRPr="00AB17E7" w:rsidRDefault="00AB17E7" w:rsidP="0039460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9460E" w:rsidRPr="00AB17E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17E7">
        <w:rPr>
          <w:rFonts w:ascii="Times New Roman" w:hAnsi="Times New Roman" w:cs="Times New Roman"/>
          <w:sz w:val="24"/>
          <w:szCs w:val="24"/>
        </w:rPr>
        <w:t xml:space="preserve">742. </w:t>
      </w:r>
      <w:r w:rsidRPr="00AB17E7">
        <w:rPr>
          <w:rFonts w:ascii="Times New Roman" w:hAnsi="Times New Roman" w:cs="Times New Roman"/>
          <w:b/>
          <w:sz w:val="24"/>
          <w:szCs w:val="24"/>
        </w:rPr>
        <w:t>Заключительная дезинфекция</w:t>
      </w:r>
      <w:r w:rsidRPr="00AB17E7">
        <w:rPr>
          <w:rFonts w:ascii="Times New Roman" w:hAnsi="Times New Roman" w:cs="Times New Roman"/>
          <w:sz w:val="24"/>
          <w:szCs w:val="24"/>
        </w:rPr>
        <w:t xml:space="preserve"> в очагах ГВ и ГС проводится в случае госпитализации больного в стационар, его смерти, переезде на другое место жительства, выздоровлении.</w:t>
      </w:r>
    </w:p>
    <w:p w:rsidR="0039460E" w:rsidRPr="00AB17E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AB17E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17E7">
        <w:rPr>
          <w:rFonts w:ascii="Times New Roman" w:hAnsi="Times New Roman" w:cs="Times New Roman"/>
          <w:sz w:val="24"/>
          <w:szCs w:val="24"/>
        </w:rPr>
        <w:t>Заключительная дезинфекция (в квартирах, в общежитиях, в дошкольных образовательных организациях, гостиницах, казармах и других) проводится населением под руководством медицинских работников медицинской организации.</w:t>
      </w:r>
    </w:p>
    <w:p w:rsidR="0039460E" w:rsidRPr="00AB17E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17E7">
        <w:rPr>
          <w:rFonts w:ascii="Times New Roman" w:hAnsi="Times New Roman" w:cs="Times New Roman"/>
          <w:sz w:val="24"/>
          <w:szCs w:val="24"/>
        </w:rPr>
        <w:t xml:space="preserve">743. </w:t>
      </w:r>
      <w:r w:rsidRPr="00AB17E7">
        <w:rPr>
          <w:rFonts w:ascii="Times New Roman" w:hAnsi="Times New Roman" w:cs="Times New Roman"/>
          <w:b/>
          <w:sz w:val="24"/>
          <w:szCs w:val="24"/>
        </w:rPr>
        <w:t>Текущая дезинфекция</w:t>
      </w:r>
      <w:r w:rsidRPr="00AB17E7">
        <w:rPr>
          <w:rFonts w:ascii="Times New Roman" w:hAnsi="Times New Roman" w:cs="Times New Roman"/>
          <w:sz w:val="24"/>
          <w:szCs w:val="24"/>
        </w:rPr>
        <w:t xml:space="preserve"> в очагах ОГВ и ОГС осуществляется с момента выявления больного до его госпитализ</w:t>
      </w:r>
      <w:r w:rsidRPr="00D67377">
        <w:rPr>
          <w:rFonts w:ascii="Times New Roman" w:hAnsi="Times New Roman" w:cs="Times New Roman"/>
          <w:sz w:val="24"/>
          <w:szCs w:val="24"/>
        </w:rPr>
        <w:t xml:space="preserve">ации, в очагах ХГВ и ХГС - вне зависимости от выраженности клинических проявлений </w:t>
      </w:r>
      <w:r w:rsidRPr="00D565A2">
        <w:rPr>
          <w:rFonts w:ascii="Times New Roman" w:hAnsi="Times New Roman" w:cs="Times New Roman"/>
          <w:color w:val="FF0000"/>
          <w:sz w:val="24"/>
          <w:szCs w:val="24"/>
        </w:rPr>
        <w:t>проводится ежедневно</w:t>
      </w:r>
      <w:r w:rsidRPr="00D67377">
        <w:rPr>
          <w:rFonts w:ascii="Times New Roman" w:hAnsi="Times New Roman" w:cs="Times New Roman"/>
          <w:sz w:val="24"/>
          <w:szCs w:val="24"/>
        </w:rPr>
        <w:t>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744. Дезинфекции в очаге ГВ или ГС подвергаются индивидуальные предметы личной гигиены больного (лица с подозрением на ГВ или ГС), а также поверхности и вещи в случае их контаминации кровью или другими биологическими жидкостями. Дезинфекция проводится самим больным (лицом с подозрением на ГВ или ГС), или другим лицом, осуществляющим за ним уход. Консультирование по вопросам дезинфекции проводит медицинский работник медицинской организации по месту жительства больного.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745. Для проведения дезинфекции используются средства, эффективные в отношении возбудителей вирусных гепатитов B и C.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746. Контактными при ГВ и ГС считаются лица, которые могли быть инфицированы ВГВ или ВГС при реализации известных путей передачи возбудителя инфекции.</w:t>
      </w:r>
    </w:p>
    <w:p w:rsidR="0039460E" w:rsidRPr="00D67377" w:rsidRDefault="0039460E" w:rsidP="00AB17E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AB17E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747. Комплекс мероприятий в отношении контактных лиц проводится медицинскими работниками медицинской организации по месту жительства (пребывания) и включает:</w:t>
      </w:r>
    </w:p>
    <w:p w:rsidR="0039460E" w:rsidRPr="00D67377" w:rsidRDefault="0039460E" w:rsidP="00AB17E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AB17E7">
      <w:pPr>
        <w:pStyle w:val="FORMAT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их выявление и учет (в листе наблюдения за контактными);</w:t>
      </w:r>
    </w:p>
    <w:p w:rsidR="0039460E" w:rsidRPr="00D67377" w:rsidRDefault="0039460E" w:rsidP="00AB17E7">
      <w:pPr>
        <w:pStyle w:val="FORMAT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проведение медицинского осмотра при выявлении очага;</w:t>
      </w:r>
    </w:p>
    <w:p w:rsidR="0039460E" w:rsidRPr="00D67377" w:rsidRDefault="0039460E" w:rsidP="00AB17E7">
      <w:pPr>
        <w:pStyle w:val="FORMAT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лабораторное обследование в соответствии с приложениями 16-18 к Санитарным правилам, в очагах ГВ - дополнительно проводится выявление анти-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>;</w:t>
      </w:r>
    </w:p>
    <w:p w:rsidR="0039460E" w:rsidRPr="00D67377" w:rsidRDefault="0039460E" w:rsidP="00AB17E7">
      <w:pPr>
        <w:pStyle w:val="FORMAT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проведение иммунизации против ГВ контактных лиц, не болевших гепатитом B и не привитых ранее, и лиц с неизвестным прививочным анамнезом;</w:t>
      </w:r>
    </w:p>
    <w:p w:rsidR="0039460E" w:rsidRPr="00D67377" w:rsidRDefault="0039460E" w:rsidP="00AB17E7">
      <w:pPr>
        <w:pStyle w:val="FORMAT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беседу о клинических признаках заболевания, способах инфицирования, факторах передачи инфекции и мерах профилактики.</w:t>
      </w:r>
    </w:p>
    <w:p w:rsidR="0039460E" w:rsidRPr="00D67377" w:rsidRDefault="0039460E" w:rsidP="00AB17E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748. Лица, у которых при первом обследовании выявлены анти-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>, дальнейшему обследованию на ГВ не подлежат. Результаты медицинского наблюдения вносятся в амбулаторную карту больного.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749. Контактные лица должны знать и соблюдать правила личной профилактики ГВ и ГС и пользоваться только индивидуальными предметами личной гигиены. С целью предотвращения полового пути передачи ГВ и ГС контактным лицам необходимо использовать презервативы.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750. Наблюдение за контактными лицами в очагах ОГС и ХГС завершается через 6 месяцев после разобщения или выздоровления либо смерти больного ГВ или ГС.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751. При работе с контактными лицами важно учитывать, как риск заражения их самих (супруги, близкие родственники), так и опасность распространения заболевания ими в случае, если они являются донорами, медицинскими работниками и другие).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 xml:space="preserve">752. В случае возникновения </w:t>
      </w:r>
      <w:r w:rsidRPr="00D565A2">
        <w:rPr>
          <w:rFonts w:ascii="Times New Roman" w:hAnsi="Times New Roman" w:cs="Times New Roman"/>
          <w:color w:val="FF0000"/>
          <w:sz w:val="24"/>
          <w:szCs w:val="24"/>
        </w:rPr>
        <w:t xml:space="preserve">подозрения на инфицирование ВГВ или ВГС </w:t>
      </w:r>
      <w:r w:rsidRPr="00D67377">
        <w:rPr>
          <w:rFonts w:ascii="Times New Roman" w:hAnsi="Times New Roman" w:cs="Times New Roman"/>
          <w:sz w:val="24"/>
          <w:szCs w:val="24"/>
        </w:rPr>
        <w:t xml:space="preserve">при оказании медицинской помощи специалистами органов, осуществляющих государственный санитарно-эпидемиологический надзор, </w:t>
      </w:r>
      <w:r w:rsidRPr="00D565A2">
        <w:rPr>
          <w:rFonts w:ascii="Times New Roman" w:hAnsi="Times New Roman" w:cs="Times New Roman"/>
          <w:color w:val="FF0000"/>
          <w:sz w:val="24"/>
          <w:szCs w:val="24"/>
        </w:rPr>
        <w:t>в течение 24 часов проводится санитарно-эпидемиологическое расследование в медицинской организации</w:t>
      </w:r>
      <w:r w:rsidRPr="00D67377">
        <w:rPr>
          <w:rFonts w:ascii="Times New Roman" w:hAnsi="Times New Roman" w:cs="Times New Roman"/>
          <w:sz w:val="24"/>
          <w:szCs w:val="24"/>
        </w:rPr>
        <w:t>. При выявлении случаев ВГВ или ВГС у детей, и у лиц старшего возраста, следует учитывать ограничение возможных путей передачи инфекций в этих популяциях.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 xml:space="preserve">753. Эпидемиологическое расследование при подозрении на инфицирование ВГВ или ВГС при оказании медицинской помощи проводится с целью выявления источника, факторов передачи, установления круга контактных лиц, как среди персонала, так и среди пациентов, находившихся в равных условиях с учетом риска возможного инфицирования, и реализации комплекса профилактических и противоэпидемических мероприятий по предупреждению инфицирования в условиях медицинской организации, в том числе, включающего обследование контактных лиц на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гемоконтактные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инфекции (гепатиты B, C, ВИЧ).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754. Мероприятия по ликвидации очага ГВ и ГС в стационаре (амбулаторно-поликлинических учреждениях) осуществляются под руководством врача-эпидемиолога и руководителя медицинской организации, при контроле со стороны территориальных органов, осуществляющих федеральный государственный санитарно-эпидемиологический надзор.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755. Случаи заражения ВГВ или ВГС могут быть признаны связанными с оказанием медицинской помощи при наличии одного из следующих условий: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установление эпидемиологической связи между источником инфекции (пациентом или персоналом) и заразившимся от него, при условии одновременного пребывания в МО, получения одноименных медицинских манипуляций, обслуживании одним медицинским персоналом в отделении, операционной, процедурной, перевязочной, диагностическим кабинетом и другие;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 xml:space="preserve">выявление у пациента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HBsAg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и (или) ДНК ВГВ не ранее чем через 14 календарных дней с момента обращения в МО, если данный маркер (маркеры) отсутствовал при обращении; выявление у пациента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a№ti-HCV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не ранее чем через 14 календарных дней, если данный маркер отсутствовал при обращении, или выявление у пациента РНК ВГС не ранее чем через 4 календарных дня с момента обращения в МО, если данный маркер отсутствовал при обращении;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 xml:space="preserve">возникновение </w:t>
      </w:r>
      <w:r w:rsidRPr="00D565A2">
        <w:rPr>
          <w:rFonts w:ascii="Times New Roman" w:hAnsi="Times New Roman" w:cs="Times New Roman"/>
          <w:color w:val="FF0000"/>
          <w:sz w:val="24"/>
          <w:szCs w:val="24"/>
        </w:rPr>
        <w:t>групповых (2 и более случаев</w:t>
      </w:r>
      <w:r w:rsidRPr="00D67377">
        <w:rPr>
          <w:rFonts w:ascii="Times New Roman" w:hAnsi="Times New Roman" w:cs="Times New Roman"/>
          <w:sz w:val="24"/>
          <w:szCs w:val="24"/>
        </w:rPr>
        <w:t>) заболеваний ГВ или ГС или случаев массового выявления маркеров инфицирования ВГВ или ВГС у пациентов, ранее одновременно находившихся в одной МО и получавших одинаковые медицинские манипуляции и имевшие предшествующий отрицательный результат при обследовании на маркеры инфицирования ВГВ или ВГС, даже при отсутствии установленного источника инфекции;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установление эпидемиологической связи между случаями заболевания ГВ или ГС с помощью молекулярно-биологических методов исследования (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генотипирование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секвенирование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вариабельных областей генома ВГВ или ВГС) образцов сыворотки (плазмы) крови заболевшего и лиц, подозреваемых в качестве источника инфекции при обязательном наличии группы сравнения.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756. Выявление нарушений санитарно-противоэпидемического режима в МО, включая нарушение режимов дезинфекции, очистки, стерилизации медицинских изделий, аппаратуры, обеспечения расходными материалами и средствами индивидуальной защиты персонала, обращения с медицинскими отходами, гигиенической обработки рук медицинских работников в период предполагаемого заражения является косвенным признаком инфицирования ВГВ или ВГС при оказании медицинской помощи.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 xml:space="preserve">757. При получении организацией, осуществляющей заготовку, хранение или клиническое использование донорской крови и ее компонентов или других донорских материалов, информации о возможном заражении ГВ или ГС реципиента, устанавливается донор (доноры), от которого могло произойти заражение, проводится анализ предыдущих случаев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донаций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этого донора (доноров) за период не менее 12 месяцев, предшествующих последней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донаций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>, и принимаются меры для предотвращения использования донорской крови или ее компонентов или других донорских материалов, полученных от этого донора (доноров).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 xml:space="preserve">758. При получении положительного результата исследования на ВГВ или ВГС у донора крови, иных органов и тканей организация, осуществляющая заготовку, переработку, использование донорских материалов оперативно проводит анализ предыдущих случаев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донаций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за период не менее 12 месяцев, предшествующих последней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донаций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>, и выбраковывает донорскую кровь и ее компоненты, иные органы и ткани, полученные от этого донора.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759. О каждом случае подозрения на инфицирование ВГВ или ВГС при переливании крови (ее компонентов), пересадке органов (тканей) или искусственном оплодотворении информация незамедлительно передается в органы, осуществляющие федеральный государственный санитарно-эпидемиологический надзор, для проведения эпидемиологического расследования.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9460E" w:rsidRDefault="0039460E" w:rsidP="0039460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737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Обеспечение санитарно-эпидемиологического благополучия в целях предупреждения возникновения и распространения вирусных гепатитов B и C </w:t>
      </w:r>
    </w:p>
    <w:p w:rsidR="00AB17E7" w:rsidRPr="00D67377" w:rsidRDefault="00AB17E7" w:rsidP="0039460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760. В целях предупреждения возникновения и распространения вирусных гепатитов B и C органами, осуществляющими федеральный государственный санитарно-эпидемиологический надзор, проводятся следующие санитарно-противоэпидемические (профилактические) мероприятия: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D565A2">
      <w:pPr>
        <w:pStyle w:val="FORMAT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оценка эпидемиологической ситуации и прогнозирование тенденций ее развития; наблюдение за динамикой и структурой заболеваемости;</w:t>
      </w:r>
    </w:p>
    <w:p w:rsidR="0039460E" w:rsidRPr="00D67377" w:rsidRDefault="0039460E" w:rsidP="00D565A2">
      <w:pPr>
        <w:pStyle w:val="FORMAT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наблюдение за эффективностью проводимых мероприятий по профилактике, диспансерному наблюдению, лечению;</w:t>
      </w:r>
    </w:p>
    <w:p w:rsidR="0039460E" w:rsidRPr="00D67377" w:rsidRDefault="0039460E" w:rsidP="00D565A2">
      <w:pPr>
        <w:pStyle w:val="FORMAT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слежение за охватом иммунизацией населения против ВГВ;</w:t>
      </w:r>
    </w:p>
    <w:p w:rsidR="0039460E" w:rsidRPr="00D67377" w:rsidRDefault="0039460E" w:rsidP="00D565A2">
      <w:pPr>
        <w:pStyle w:val="FORMAT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выборочный серологический контроль за состоянием иммунитета, своевременностью, периодичностью и охватом диспансерным наблюдением, охвата лечением больных ХГВ и ХГС;</w:t>
      </w:r>
    </w:p>
    <w:p w:rsidR="0039460E" w:rsidRPr="00D67377" w:rsidRDefault="0039460E" w:rsidP="00D565A2">
      <w:pPr>
        <w:pStyle w:val="FORMAT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прогнозирование и оценка эффективности проводимых мероприятий.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9460E" w:rsidRDefault="0039460E" w:rsidP="0039460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737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Профилактические мероприятия </w:t>
      </w:r>
    </w:p>
    <w:p w:rsidR="00AB17E7" w:rsidRPr="00D67377" w:rsidRDefault="00AB17E7" w:rsidP="0039460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761. Вакцинация населения против ГВ, являющаяся ведущим профилактическим мероприятием, проводится в соответствии с национальным календарем профилактических прививок, календарем профилактических прививок по эпидемическим показаниям и инструкциями по применению медицинских иммунобиологических препаратов.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762. Поствакцинальный иммунитет против ВГВ связан выработкой анти-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и стимулированием Т-клеток иммунологической памяти. Показателем эффективности вакцинации является обнаружение анти-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в сыворотке (плазме) крови в концентрации более 10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мМЕ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>/мл через 1-2 месяца после введения последней дозы первичной серии вакцинации против ГВ. Отсутствие анти-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в более отдаленные сроки не является признаком неэффективности вакцинации против ГВ.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763. Профилактика инфицирования вирусными гепатитами B и C при оказании медицинской помощи.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Основой профилактики инфицирования ВГВ и ВГС при оказании медицинской помощи является соблюдение требований санитарно-противоэпидемического режима в МО в соответствии с санитарно-эпидемиологическими требованиями.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764. Контроль и оценка состояния санитарно-противоэпидемического режима в МО проводятся специалистами органов, осуществляющих государственный санитарно-эпидемиологический надзор, и врачом-эпидемиологом МО. Соблюдение санитарно-противоэпидемического режима в МО обеспечивает руководитель данной организации.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765. Меры, направленные на предотвращение инфицирования ВГВ и ВГС при оказании медицинской помощи, включают: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 xml:space="preserve">соблюдение требований к дезинфекции,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обработке и стерилизации медицинских изделий, а также требований к сбору, обеззараживанию, временному хранению и транспортированию медицинских отходов, образующихся в МО;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обеспечение МО медицинскими изделиями однократного применения, необходимым медицинским и санитарно-техническим оборудованием, современными медицинскими инструментами, средствами дезинфекции (в том числе кожными антисептиками), стерилизации и индивидуальной защиты;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обследование медицинского персонала и поступающих в стационар пациентов на наличие в сыворотке крови маркеров инфицирования ГВ и ГС (в соответствии с приложениями 16-18 к Санитарным правилам);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сбор эпидемиологического анамнеза при поступлении больных, особенно в отделения риска (трансплантации, гемодиализа, гематологии, хирургии и другие).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766. Профилактика профессионального инфицирования ВГВ и ВГС медицинских работников проводится в соответствии с требованиями к организации профилактических и противоэпидемических мероприятий в медицинских организациях.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767. С целью профилактики профессиональных заражений ГВ и ГС проводится: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D565A2">
      <w:pPr>
        <w:pStyle w:val="FORMAT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выявление лиц, инфицированных ВГВ и ВГС среди медицинского персонала в ходе проведения предварительных и периодических медицинских осмотров;</w:t>
      </w:r>
    </w:p>
    <w:p w:rsidR="0039460E" w:rsidRPr="00D67377" w:rsidRDefault="0039460E" w:rsidP="00D565A2">
      <w:pPr>
        <w:pStyle w:val="FORMAT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ежегодное обследование медицинских работников с определением концентрации анти-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>;</w:t>
      </w:r>
    </w:p>
    <w:p w:rsidR="0039460E" w:rsidRPr="00D67377" w:rsidRDefault="0039460E" w:rsidP="00D565A2">
      <w:pPr>
        <w:pStyle w:val="FORMAT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вакцинация одной дозой вакцины против гепатита B медицинских работников, у которых концентрация анти-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менее 10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мМЕ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>/мл;</w:t>
      </w:r>
    </w:p>
    <w:p w:rsidR="0039460E" w:rsidRPr="00D67377" w:rsidRDefault="0039460E" w:rsidP="00D565A2">
      <w:pPr>
        <w:pStyle w:val="FORMAT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учет случаев получения микротравм персоналом, аварийных ситуаций, связанных с попаданием крови и других биологических жидкостей на кожу и слизистые оболочки;</w:t>
      </w:r>
    </w:p>
    <w:p w:rsidR="0039460E" w:rsidRPr="00D67377" w:rsidRDefault="0039460E" w:rsidP="00D565A2">
      <w:pPr>
        <w:pStyle w:val="FORMAT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экстренная профилактика ГВ.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9460E" w:rsidRDefault="0039460E" w:rsidP="0039460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737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Профилактика ГВ и ГС при переливании донорской крови и ее компонентов, пересадке органов и тканей, искусственном оплодотворении </w:t>
      </w:r>
    </w:p>
    <w:p w:rsidR="00AB17E7" w:rsidRPr="00D67377" w:rsidRDefault="00AB17E7" w:rsidP="0039460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768. Профилактика инфицирования ВГВ и ВГС при переливании донорской крови и (или) ее компонентов, пересадке органов (тканей) или искусственном оплодотворении включает мероприятия по обеспечению безопасности при заготовке, хранении, транспортировке и клиническом использовании донорских материалов.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 xml:space="preserve">769. Порядок обследования доноров крови и других биоматериалов, допуска их к донорству, противопоказания к донорству, содержание работы с </w:t>
      </w:r>
      <w:bookmarkStart w:id="0" w:name="_GoBack"/>
      <w:r w:rsidRPr="00D67377">
        <w:rPr>
          <w:rFonts w:ascii="Times New Roman" w:hAnsi="Times New Roman" w:cs="Times New Roman"/>
          <w:sz w:val="24"/>
          <w:szCs w:val="24"/>
        </w:rPr>
        <w:t>отстране</w:t>
      </w:r>
      <w:bookmarkEnd w:id="0"/>
      <w:r w:rsidRPr="00D67377">
        <w:rPr>
          <w:rFonts w:ascii="Times New Roman" w:hAnsi="Times New Roman" w:cs="Times New Roman"/>
          <w:sz w:val="24"/>
          <w:szCs w:val="24"/>
        </w:rPr>
        <w:t>нными от донорства лицами и требования к противоэпидемическому режиму в организациях, осуществляющих заготовку, хранение и транспортировку донорской крови и (или) ее компонентов и других донорских материалов, определяются в соответствии со статьей 2 Федерального закона от 20.07.2012 № 125-ФЗ "О донорстве крови и ее компонентов" и санитарно-эпидемиологическими требованиями.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 xml:space="preserve">770. В целях обеспечения безопасности клинического использования донорской крови и (или) ее компонентов осуществляется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прослеживаемость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данных о доноре,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донациях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>, заготовленных донорской крови и (или) ее компонентов, расходных материалах, образцах крови донора, режимах хранения и транспортировки донорской крови и (или) ее компонентов, образцах крови реципиента, исполнителях работ, а также о соответствии требованиям безопасности проводимых работ по заготовке, транспортировке, хранению и клиническому использованию донорской крови и (или) ее компонентов.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377">
        <w:rPr>
          <w:rFonts w:ascii="Times New Roman" w:hAnsi="Times New Roman" w:cs="Times New Roman"/>
          <w:sz w:val="24"/>
          <w:szCs w:val="24"/>
        </w:rPr>
        <w:t>Прослеживаемость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данных достигается посредством их идентификации на всех этапах от медицинского обследования донора до конечного использования его донорской крови и (или) ее компонентов, включая утилизацию, с последовательным внесением соответствующей информации в медицинскую документацию и базу данных донорства крови и ее компонентов.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 xml:space="preserve">771. Безопасность донорской крови (ее компонентов), донорских органов (тканей) подтверждается отрицательными результатами лабораторного исследования образцов крови доноров, взятых во время каждого забора донорского материала, на наличие возбудителей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гемотрансмиссивных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инфекций, в том числе ВГВ и ВГС, с использованием иммунохимических и молекулярно-биологических методов.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 xml:space="preserve">772. Молекулярно-биологические исследования на маркеры вирусов иммунодефицита человека (ВИЧ-инфекции), гепатитов B и C проводятся для всех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серонегативных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образцов крови доноров. Допускается одновременное проведение молекулярно-биологических и иммунохимических исследований образцов крови доноров.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773. Персонал организаций, осуществляющих заготовку, хранение, транспортировку и клиническое использование донорской крови и ее компонентов, органов и тканей, подлежит обследованию на наличие маркеров инфицирования ГВ и ГС в соответствии с приложением 16 и 17 к Санитарным правилам.</w:t>
      </w:r>
    </w:p>
    <w:p w:rsidR="0039460E" w:rsidRPr="00D67377" w:rsidRDefault="0039460E" w:rsidP="0039460E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9460E" w:rsidRDefault="0039460E" w:rsidP="0039460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737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Профилактика заражения новорожденных от инфицированных ВГВ или ВГС матерей </w:t>
      </w:r>
    </w:p>
    <w:p w:rsidR="00AB17E7" w:rsidRPr="00D67377" w:rsidRDefault="00AB17E7" w:rsidP="0039460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774. Обследование беременных проводится в периоды, указанные в приложениях 16 и 17 к Санитарным правилам.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775. Беременные с ГВ или ГС подлежат госпитализации в перинатальные центры, специализированные отделения (палаты) роддомов с обеспечением противоэпидемического режима.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776. Новорожденным, родившимся от инфицированных ВГВ матерей или перенесших ГВ в третьем триместре беременности, вакцинация против ГВ проводится в соответствии с национальным календарем профилактических прививок.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 xml:space="preserve">777. Все дети, родившиеся от женщин, инфицированных ВГВ или перенесших ОГВ в третьем триместре беременности, подлежат диспансерному наблюдению в детской поликлинике по месту жительства с определением активности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АлАТ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сыворотки крови и исследованием на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HBsAg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в 4-6 месяцев.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 xml:space="preserve">778. В случае, если при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скрининговом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обследовании в первом триместре беременности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a№ti-HCV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выявлены впервые в жизни, но РНК ВГС не выявляется, то следующее обследование на наличие указанных маркеров инфицирования ВГС проводится в третьем триместре беременности. Если при повторном обследовании женщины в третьем триместре беременности также выявляются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a№ti-HCV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при отсутствии РНК ВГС, указанный случай в дальнейшем не считается подозрительным на ГС. Для установления возможных причин положительного результата (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реконвалесцент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ОГС или ложноположительный результат) дополнительное обследование на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a№ti-HCV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проводится через 6 месяцев после родов.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779. Беременные женщины с подтвержденным диагнозом ОГС или ХГС подлежат госпитализации по клиническим показаниям в специализированные отделения (палаты) акушерских стационаров или перинатальные центры. Прием родов производят в специально выделенной палате, в том числе в боксе, где мать с ребенком находится до выписки. При необходимости оперативного вмешательства используют операционную обсервационного отделения.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780. В случае наличия ГВ или ГС у беременной проведение естественных родов не запрещается.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Новорожденным, родившимся от инфицированных ВГС матерей, проводится вакцинация, в том числе против туберкулёза и гепатита B, в соответствии с национальным календарем профилактических прививок.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В случае наличия ГС у матери грудное вскармливание не запрещается.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781. Профилактика вирусных гепатитов в организациях коммунально-бытового назначения, оказывающих парикмахерские и косметические услуги.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782. В организациях коммунально-бытового назначения, оказывающих парикмахерские и косметические услуги, помимо установленных Санитарными правилами требований, должны соблюдаться требования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  <w:r w:rsidRPr="00D67377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2C4C06B9" wp14:editId="7BAAB880">
            <wp:extent cx="159385" cy="22352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3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60E" w:rsidRPr="00D67377" w:rsidRDefault="0039460E" w:rsidP="0039460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5F7509C6" wp14:editId="2804D3C3">
            <wp:extent cx="159385" cy="22352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377">
        <w:rPr>
          <w:rFonts w:ascii="Times New Roman" w:hAnsi="Times New Roman" w:cs="Times New Roman"/>
          <w:sz w:val="24"/>
          <w:szCs w:val="24"/>
        </w:rPr>
        <w:t>Утверждены постановлением Главного государственного санитарного врача Российской Федерации от 24.12.2020 № 44 (зарегистрировано Минюстом России 30.12.2020. регистрационный № 61953).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 xml:space="preserve">Все манипуляции, которые могут привести к повреждению кожных покровов и слизистых оболочек, осуществляются с применением стерильных инструментов и материалов. Изделия многократного применения перед стерилизацией подлежат </w:t>
      </w:r>
      <w:proofErr w:type="spellStart"/>
      <w:r w:rsidRPr="00D67377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D67377">
        <w:rPr>
          <w:rFonts w:ascii="Times New Roman" w:hAnsi="Times New Roman" w:cs="Times New Roman"/>
          <w:sz w:val="24"/>
          <w:szCs w:val="24"/>
        </w:rPr>
        <w:t xml:space="preserve"> очистке.</w:t>
      </w:r>
    </w:p>
    <w:p w:rsidR="0039460E" w:rsidRPr="00D67377" w:rsidRDefault="0039460E" w:rsidP="0039460E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9460E" w:rsidRDefault="0039460E" w:rsidP="0039460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737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Гигиеническое воспитание и обучение граждан по вопросам профилактики вирусных гепатитов B и C </w:t>
      </w:r>
    </w:p>
    <w:p w:rsidR="00AB17E7" w:rsidRPr="00D67377" w:rsidRDefault="00AB17E7" w:rsidP="0039460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783. Гигиеническое воспитание граждан предусматривает информирование населения об основных симптомах ГВ и ГС, мерах специфической и неспецифической профилактики, методах диагностики, важности своевременной вакцинопрофилактики, обследования, необходимости диспансерного наблюдения и лечения больных.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784. Гигиеническое воспитание населения проводится МО, специалистами органов, осуществляющих федеральный государственный санитарно-эпидемиологический надзор, работниками организаций, осуществляющих образовательную деятельность, представителями общественных организаций.</w:t>
      </w: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460E" w:rsidRPr="00D67377" w:rsidRDefault="0039460E" w:rsidP="0039460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7377">
        <w:rPr>
          <w:rFonts w:ascii="Times New Roman" w:hAnsi="Times New Roman" w:cs="Times New Roman"/>
          <w:sz w:val="24"/>
          <w:szCs w:val="24"/>
        </w:rPr>
        <w:t>785. Информирование населения осуществляется с использованием информационно-телекоммуникационной сети "Интернет", средств массовой информации, листовок, плакатов, бюллетеней, а также в ходе консультирования больных и контактных лиц.</w:t>
      </w:r>
    </w:p>
    <w:p w:rsidR="0039460E" w:rsidRDefault="0039460E"/>
    <w:sectPr w:rsidR="0039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182C"/>
    <w:multiLevelType w:val="hybridMultilevel"/>
    <w:tmpl w:val="1890C83A"/>
    <w:lvl w:ilvl="0" w:tplc="B574D552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20C02DE9"/>
    <w:multiLevelType w:val="hybridMultilevel"/>
    <w:tmpl w:val="12943DE6"/>
    <w:lvl w:ilvl="0" w:tplc="B574D552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30893616"/>
    <w:multiLevelType w:val="hybridMultilevel"/>
    <w:tmpl w:val="2D325340"/>
    <w:lvl w:ilvl="0" w:tplc="B574D552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54231A89"/>
    <w:multiLevelType w:val="hybridMultilevel"/>
    <w:tmpl w:val="6EE4ACEA"/>
    <w:lvl w:ilvl="0" w:tplc="B574D552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5EFC2124"/>
    <w:multiLevelType w:val="hybridMultilevel"/>
    <w:tmpl w:val="57EA448C"/>
    <w:lvl w:ilvl="0" w:tplc="B574D552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0E"/>
    <w:rsid w:val="002E5FCC"/>
    <w:rsid w:val="0039460E"/>
    <w:rsid w:val="008C67D2"/>
    <w:rsid w:val="00A10F95"/>
    <w:rsid w:val="00AB17E7"/>
    <w:rsid w:val="00D565A2"/>
    <w:rsid w:val="00E12A3E"/>
    <w:rsid w:val="00E71930"/>
    <w:rsid w:val="00F3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6CB0C-691D-4AA2-B8F5-615C7E38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4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94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94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9460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4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394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5322</Words>
  <Characters>30339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Михайличенко Вера Ивановна</dc:creator>
  <cp:keywords/>
  <dc:description/>
  <cp:lastModifiedBy>Михайличенко Вера Ивановна</cp:lastModifiedBy>
  <cp:revision>4</cp:revision>
  <dcterms:created xsi:type="dcterms:W3CDTF">2024-01-10T16:17:00Z</dcterms:created>
  <dcterms:modified xsi:type="dcterms:W3CDTF">2024-01-11T10:48:00Z</dcterms:modified>
</cp:coreProperties>
</file>