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5CF" w:rsidRPr="006F05CF" w:rsidRDefault="006F05CF" w:rsidP="006F05CF">
      <w:pPr>
        <w:spacing w:after="0" w:line="240" w:lineRule="auto"/>
        <w:ind w:left="266" w:right="2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АВТОНОМНАЯ НЕКОММЕРЧЕСКАЯ ОРГАНИЗАЦИЯ </w:t>
      </w:r>
    </w:p>
    <w:p w:rsidR="000630A3" w:rsidRPr="006F05CF" w:rsidRDefault="006F05CF" w:rsidP="006F05CF">
      <w:pPr>
        <w:spacing w:after="0" w:line="240" w:lineRule="auto"/>
        <w:ind w:left="266" w:right="26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МОСКОВСКИЙ МЕЖДУНАРОДНЫЙ УНИВЕРСИТЕТ</w:t>
      </w:r>
      <w:r w:rsidR="000630A3" w:rsidRPr="006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Кафедра государственного и муниципального управления</w:t>
      </w:r>
      <w:r w:rsidR="000630A3" w:rsidRPr="006F05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 xml:space="preserve">Кафедра </w:t>
      </w:r>
      <w:r w:rsidR="000630A3" w:rsidRPr="006F05CF">
        <w:rPr>
          <w:rFonts w:ascii="Times New Roman" w:hAnsi="Times New Roman" w:cs="Times New Roman"/>
          <w:b/>
          <w:color w:val="000000"/>
          <w:sz w:val="28"/>
          <w:szCs w:val="28"/>
        </w:rPr>
        <w:t>истории, теории государства и права и международного права</w:t>
      </w:r>
    </w:p>
    <w:p w:rsidR="000630A3" w:rsidRDefault="000630A3" w:rsidP="00530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</w:pPr>
    </w:p>
    <w:p w:rsidR="00AA7BC0" w:rsidRPr="00F057BC" w:rsidRDefault="00AA7BC0" w:rsidP="00AA7BC0">
      <w:pPr>
        <w:spacing w:before="356" w:after="270" w:line="240" w:lineRule="auto"/>
        <w:ind w:left="267" w:right="2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129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апреля 2025 года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br/>
      </w:r>
      <w:proofErr w:type="gramStart"/>
      <w:r w:rsidRPr="00F05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</w:t>
      </w:r>
      <w:proofErr w:type="gramEnd"/>
      <w:r w:rsidRPr="00F05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 М</w:t>
      </w:r>
      <w:bookmarkStart w:id="0" w:name="_GoBack"/>
      <w:bookmarkEnd w:id="0"/>
      <w:r w:rsidRPr="00F057B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осква</w:t>
      </w:r>
    </w:p>
    <w:p w:rsidR="000630A3" w:rsidRDefault="000630A3" w:rsidP="00530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</w:pPr>
    </w:p>
    <w:p w:rsidR="005304E1" w:rsidRPr="00F057BC" w:rsidRDefault="005304E1" w:rsidP="005304E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Международная научно-практическая конференция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br/>
      </w:r>
      <w:r w:rsidR="000630A3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Многонациональный советский народ как фактор Победы в 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Велик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ой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Отечественн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ой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войн</w:t>
      </w:r>
      <w:r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е</w:t>
      </w:r>
      <w:r w:rsidRPr="00F057BC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 xml:space="preserve"> 1941 – 1945 гг. (к 80-летию Победы советского народа в Великой Отечественной войне)</w:t>
      </w:r>
      <w:r w:rsidR="000630A3">
        <w:rPr>
          <w:rFonts w:ascii="Times New Roman" w:eastAsia="Times New Roman" w:hAnsi="Times New Roman" w:cs="Times New Roman"/>
          <w:b/>
          <w:bCs/>
          <w:color w:val="000080"/>
          <w:kern w:val="36"/>
          <w:sz w:val="37"/>
          <w:szCs w:val="37"/>
          <w:lang w:eastAsia="ru-RU"/>
        </w:rPr>
        <w:t>»</w:t>
      </w:r>
    </w:p>
    <w:p w:rsidR="005304E1" w:rsidRPr="00F057BC" w:rsidRDefault="005304E1" w:rsidP="00530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Уважаемые коллеги!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Default="00204497" w:rsidP="00204497">
      <w:pPr>
        <w:spacing w:before="356" w:after="270" w:line="240" w:lineRule="auto"/>
        <w:ind w:left="267" w:right="2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044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Московский международный университет (АНОВО)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2044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>Кафедра государственного и муниципального управления</w:t>
      </w:r>
      <w:r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, </w:t>
      </w:r>
      <w:r w:rsidRPr="00204497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Кафедра </w:t>
      </w:r>
      <w:r w:rsidRPr="000630A3">
        <w:rPr>
          <w:rFonts w:ascii="Times New Roman" w:hAnsi="Times New Roman" w:cs="Times New Roman"/>
          <w:color w:val="000000"/>
          <w:sz w:val="28"/>
          <w:szCs w:val="28"/>
        </w:rPr>
        <w:t>истории, теории государства и права и международного права</w:t>
      </w:r>
      <w:r w:rsidR="00D666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приглашают</w:t>
      </w:r>
      <w:r w:rsidR="00D66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2335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студентов, аспирантов, магистрантов,</w:t>
      </w:r>
      <w:r w:rsidR="00D666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3410EB" w:rsidRPr="0023351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молодых</w:t>
      </w:r>
      <w:r w:rsidR="00D6668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ученых, исследователей и преподавателей вузов</w:t>
      </w:r>
      <w:r w:rsidR="00D6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принять участие в</w:t>
      </w:r>
      <w:r w:rsidR="00D66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Международной</w:t>
      </w:r>
      <w:r w:rsidR="00D66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научно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-практической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конференции</w:t>
      </w:r>
      <w:r w:rsidR="00D6668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7D14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Многонациональный советский народ как фактор Победы в 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Велик</w:t>
      </w:r>
      <w:r w:rsidR="007D14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Отечественн</w:t>
      </w:r>
      <w:r w:rsidR="007D14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ой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войн</w:t>
      </w:r>
      <w:r w:rsidR="007D14E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1941 – 1945 гг. (к 80-летию Победы советского народа в Великой Отечественной войне)», 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которая состоится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="005D1F47" w:rsidRPr="00712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</w:t>
      </w:r>
      <w:r w:rsidR="005304E1" w:rsidRPr="00712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8 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proofErr w:type="gramEnd"/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Default="00F413C2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Форма участия –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очная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(выступление с докладом)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он-лайн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96252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(выступление с докладом)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заочная (публикация)</w:t>
      </w:r>
      <w:r w:rsidR="00E9625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96252" w:rsidRPr="00F86417" w:rsidRDefault="00E96252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результатам конференции планируется выпуск сборника </w:t>
      </w:r>
      <w:r w:rsidR="000630A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статей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в электронном виде с размещением его в РИНЦ</w:t>
      </w:r>
      <w:r w:rsidR="00D666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F86417" w:rsidRPr="00F86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(возможно 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формирование </w:t>
      </w:r>
      <w:r w:rsidR="00F86417" w:rsidRPr="00F86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дв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ух</w:t>
      </w:r>
      <w:r w:rsidR="00F86417" w:rsidRPr="00F86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 сборник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ов</w:t>
      </w:r>
      <w:r w:rsidR="00F86417" w:rsidRPr="00F86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, если будет достаточное количество статей – один студенческий, второй 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профессор</w:t>
      </w:r>
      <w:r w:rsidR="00F126B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с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ко-преподавательский</w:t>
      </w:r>
      <w:r w:rsidR="00F86417" w:rsidRPr="00F86417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)</w:t>
      </w:r>
      <w:r w:rsidR="000630A3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.</w:t>
      </w:r>
    </w:p>
    <w:p w:rsidR="00F413C2" w:rsidRDefault="00F413C2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304E1" w:rsidRPr="00F057BC" w:rsidRDefault="00F413C2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Планируемые те</w:t>
      </w:r>
      <w:r w:rsidR="005304E1"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мы для обсуждения: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261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Героизм многонационального народа </w:t>
      </w:r>
      <w:r w:rsidR="00C62FEE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СССР</w:t>
      </w:r>
      <w:r w:rsidR="002617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Великой Отечественной войн</w:t>
      </w:r>
      <w:r w:rsidR="00534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2617C7"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eastAsia="ru-RU"/>
        </w:rPr>
        <w:t>Участие многонационального народа СССР в сопротивлении оккупационному фашистскому режиму.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3.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1E522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Механизмы противодействия зарубежным попыткам переписать историю победы российского народа над фашизмом и искажению исторических фактов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</w:t>
      </w:r>
      <w:r w:rsidR="001E3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r w:rsidR="001E3207" w:rsidRPr="001E3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оллаборационизм</w:t>
      </w:r>
      <w:r w:rsidR="001E3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годы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Великой Отечественной войны.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Массовый героизм как важный фактор побед </w:t>
      </w:r>
      <w:r w:rsidR="0078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="007815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ской армии. 6.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Проблемы </w:t>
      </w:r>
      <w:r w:rsidR="001E32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патриотического воспитания современного поколения как фактор риска разжигания военных конфликтов.</w:t>
      </w:r>
    </w:p>
    <w:p w:rsidR="00BE4022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="00BE4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Массовый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геноцид</w:t>
      </w:r>
      <w:r w:rsidR="00BE4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советских граждан на оккупированных фашистами территориях.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Современные тенденции </w:t>
      </w:r>
      <w:r w:rsidR="00BE4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BE4022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причин</w:t>
      </w:r>
      <w:r w:rsidR="00BE40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</w:t>
      </w:r>
      <w:r w:rsidR="00BE4022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возникновения неофашизма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A5666A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</w:t>
      </w:r>
      <w:r w:rsidRPr="00A5666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566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    </w:t>
      </w:r>
      <w:r w:rsidRPr="00A5666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Проблемы сохранения исторической памяти о Великой Отечественной войне.</w:t>
      </w:r>
    </w:p>
    <w:p w:rsidR="005304E1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</w:t>
      </w:r>
      <w:r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Проблемы преподавания истории Великой Отечественной вой</w:t>
      </w:r>
      <w:r w:rsidR="000736C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ны в образовательных учреждения</w:t>
      </w:r>
      <w:r w:rsidR="009F5D4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743F6E" w:rsidRPr="00743F6E" w:rsidRDefault="00743F6E" w:rsidP="00743F6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r w:rsidRPr="00743F6E">
        <w:rPr>
          <w:rFonts w:ascii="Times New Roman" w:hAnsi="Times New Roman" w:cs="Times New Roman"/>
          <w:sz w:val="26"/>
          <w:szCs w:val="26"/>
        </w:rPr>
        <w:t xml:space="preserve">11. </w:t>
      </w:r>
      <w:r w:rsidR="00884818" w:rsidRPr="00743F6E">
        <w:rPr>
          <w:rFonts w:ascii="Times New Roman" w:hAnsi="Times New Roman" w:cs="Times New Roman"/>
          <w:sz w:val="26"/>
          <w:szCs w:val="26"/>
        </w:rPr>
        <w:t>Значение Великой Отечественной войны для развития международного права и межд</w:t>
      </w:r>
      <w:r w:rsidRPr="00743F6E">
        <w:rPr>
          <w:rFonts w:ascii="Times New Roman" w:hAnsi="Times New Roman" w:cs="Times New Roman"/>
          <w:sz w:val="26"/>
          <w:szCs w:val="26"/>
        </w:rPr>
        <w:t xml:space="preserve">ународного гуманитарного права. </w:t>
      </w:r>
    </w:p>
    <w:p w:rsidR="00743F6E" w:rsidRPr="00743F6E" w:rsidRDefault="00743F6E" w:rsidP="00743F6E">
      <w:pPr>
        <w:pStyle w:val="a9"/>
        <w:rPr>
          <w:rFonts w:ascii="Times New Roman" w:hAnsi="Times New Roman" w:cs="Times New Roman"/>
          <w:sz w:val="26"/>
          <w:szCs w:val="26"/>
        </w:rPr>
      </w:pPr>
      <w:r w:rsidRPr="00743F6E">
        <w:rPr>
          <w:rFonts w:ascii="Times New Roman" w:hAnsi="Times New Roman" w:cs="Times New Roman"/>
          <w:sz w:val="26"/>
          <w:szCs w:val="26"/>
        </w:rPr>
        <w:t xml:space="preserve">  12. Р</w:t>
      </w:r>
      <w:r w:rsidR="00884818" w:rsidRPr="00743F6E">
        <w:rPr>
          <w:rFonts w:ascii="Times New Roman" w:hAnsi="Times New Roman" w:cs="Times New Roman"/>
          <w:sz w:val="26"/>
          <w:szCs w:val="26"/>
        </w:rPr>
        <w:t>азвити</w:t>
      </w:r>
      <w:r w:rsidRPr="00743F6E">
        <w:rPr>
          <w:rFonts w:ascii="Times New Roman" w:hAnsi="Times New Roman" w:cs="Times New Roman"/>
          <w:sz w:val="26"/>
          <w:szCs w:val="26"/>
        </w:rPr>
        <w:t>е</w:t>
      </w:r>
      <w:r w:rsidR="00884818" w:rsidRPr="00743F6E">
        <w:rPr>
          <w:rFonts w:ascii="Times New Roman" w:hAnsi="Times New Roman" w:cs="Times New Roman"/>
          <w:sz w:val="26"/>
          <w:szCs w:val="26"/>
        </w:rPr>
        <w:t xml:space="preserve"> юриспруденци</w:t>
      </w:r>
      <w:r w:rsidRPr="00743F6E">
        <w:rPr>
          <w:rFonts w:ascii="Times New Roman" w:hAnsi="Times New Roman" w:cs="Times New Roman"/>
          <w:sz w:val="26"/>
          <w:szCs w:val="26"/>
        </w:rPr>
        <w:t>и и права в СССР в период Войны.</w:t>
      </w:r>
    </w:p>
    <w:p w:rsidR="00884818" w:rsidRPr="00743F6E" w:rsidRDefault="00884818" w:rsidP="00743F6E">
      <w:pPr>
        <w:pStyle w:val="a9"/>
        <w:jc w:val="both"/>
        <w:rPr>
          <w:rFonts w:ascii="Times New Roman" w:hAnsi="Times New Roman" w:cs="Times New Roman"/>
          <w:sz w:val="26"/>
          <w:szCs w:val="26"/>
        </w:rPr>
      </w:pPr>
      <w:r w:rsidRPr="00743F6E">
        <w:rPr>
          <w:rFonts w:ascii="Times New Roman" w:hAnsi="Times New Roman" w:cs="Times New Roman"/>
          <w:sz w:val="26"/>
          <w:szCs w:val="26"/>
        </w:rPr>
        <w:t xml:space="preserve"> </w:t>
      </w:r>
      <w:r w:rsidR="00743F6E" w:rsidRPr="00743F6E">
        <w:rPr>
          <w:rFonts w:ascii="Times New Roman" w:hAnsi="Times New Roman" w:cs="Times New Roman"/>
          <w:sz w:val="26"/>
          <w:szCs w:val="26"/>
        </w:rPr>
        <w:t xml:space="preserve"> 13. С</w:t>
      </w:r>
      <w:r w:rsidRPr="00743F6E">
        <w:rPr>
          <w:rFonts w:ascii="Times New Roman" w:hAnsi="Times New Roman" w:cs="Times New Roman"/>
          <w:sz w:val="26"/>
          <w:szCs w:val="26"/>
        </w:rPr>
        <w:t>овременн</w:t>
      </w:r>
      <w:r w:rsidR="00743F6E" w:rsidRPr="00743F6E">
        <w:rPr>
          <w:rFonts w:ascii="Times New Roman" w:hAnsi="Times New Roman" w:cs="Times New Roman"/>
          <w:sz w:val="26"/>
          <w:szCs w:val="26"/>
        </w:rPr>
        <w:t>ая</w:t>
      </w:r>
      <w:r w:rsidRPr="00743F6E">
        <w:rPr>
          <w:rFonts w:ascii="Times New Roman" w:hAnsi="Times New Roman" w:cs="Times New Roman"/>
          <w:sz w:val="26"/>
          <w:szCs w:val="26"/>
        </w:rPr>
        <w:t xml:space="preserve"> практик</w:t>
      </w:r>
      <w:r w:rsidR="00743F6E" w:rsidRPr="00743F6E">
        <w:rPr>
          <w:rFonts w:ascii="Times New Roman" w:hAnsi="Times New Roman" w:cs="Times New Roman"/>
          <w:sz w:val="26"/>
          <w:szCs w:val="26"/>
        </w:rPr>
        <w:t>а</w:t>
      </w:r>
      <w:r w:rsidRPr="00743F6E">
        <w:rPr>
          <w:rFonts w:ascii="Times New Roman" w:hAnsi="Times New Roman" w:cs="Times New Roman"/>
          <w:sz w:val="26"/>
          <w:szCs w:val="26"/>
        </w:rPr>
        <w:t xml:space="preserve"> расследования военных преступлений нацистских преступников и коллаборационистов</w:t>
      </w:r>
      <w:r w:rsidR="00743F6E" w:rsidRPr="00743F6E">
        <w:rPr>
          <w:rFonts w:ascii="Times New Roman" w:hAnsi="Times New Roman" w:cs="Times New Roman"/>
          <w:sz w:val="26"/>
          <w:szCs w:val="26"/>
        </w:rPr>
        <w:t>.</w:t>
      </w:r>
    </w:p>
    <w:p w:rsidR="0093047F" w:rsidRDefault="0093047F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3047F" w:rsidRPr="00F057BC" w:rsidRDefault="0093047F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Язык конференции – </w:t>
      </w:r>
      <w:r w:rsidRPr="0093047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русский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F057BC" w:rsidRDefault="005304E1" w:rsidP="005304E1">
      <w:pPr>
        <w:spacing w:after="0" w:line="240" w:lineRule="auto"/>
        <w:ind w:left="180" w:right="16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7F267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Важные даты:</w:t>
      </w:r>
    </w:p>
    <w:p w:rsidR="000630A3" w:rsidRDefault="000630A3" w:rsidP="000630A3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заявка на участие в конференции до 10 апреля 2025 года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630A3" w:rsidRPr="000630A3" w:rsidRDefault="000630A3" w:rsidP="000630A3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        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конференция – 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28.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04.2025 г.</w:t>
      </w:r>
    </w:p>
    <w:p w:rsidR="005304E1" w:rsidRPr="000630A3" w:rsidRDefault="000630A3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="00C846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</w:t>
      </w:r>
      <w:r w:rsidR="005304E1"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приём статей к публикации – до </w:t>
      </w:r>
      <w:r w:rsidR="005304E1"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10.0</w:t>
      </w:r>
      <w:r w:rsidR="00F12FD8"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5304E1"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304E1"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 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</w:t>
      </w:r>
    </w:p>
    <w:p w:rsidR="005304E1" w:rsidRPr="000630A3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извещение авторов о приеме статей – до 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.2025 г.</w:t>
      </w:r>
    </w:p>
    <w:p w:rsidR="005304E1" w:rsidRPr="000630A3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        публикация 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рассылка 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сборника материалов конференции </w:t>
      </w:r>
      <w:r w:rsid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электронной форме 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– до 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01.0</w:t>
      </w:r>
      <w:r w:rsidR="00F12FD8"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 г.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0630A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        размещение в РИНЦ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 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18.0</w:t>
      </w:r>
      <w:r w:rsidR="00F12FD8"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1291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2025 г.</w:t>
      </w:r>
    </w:p>
    <w:p w:rsidR="005304E1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7F267A" w:rsidRDefault="007F267A" w:rsidP="007F267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Информация о времени и программе конференции, а также ссылка на дистанционное подключение, будет выслана зарегистрированным участникам после формирования программы.</w:t>
      </w:r>
    </w:p>
    <w:p w:rsidR="007F267A" w:rsidRPr="00F057BC" w:rsidRDefault="007F267A" w:rsidP="007F267A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304E1" w:rsidRPr="00C55868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Заявки на участие в конференции и статьи принимаются 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до </w:t>
      </w:r>
      <w:r w:rsidRPr="00712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10</w:t>
      </w:r>
      <w:r w:rsidR="003151C8" w:rsidRPr="0071291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1E31E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апреля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 включительно.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Оргкомитет конференции оставляет за собой право отклонять полученные статьи в случае их несоответствия тематике конференции. </w:t>
      </w:r>
      <w:r w:rsidRPr="00F05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Научные статьи будут размещены в базе данных РИНЦ </w:t>
      </w:r>
      <w:r w:rsidRPr="00712917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постатейно в полнотекстовом формате.</w:t>
      </w:r>
      <w:r w:rsidRPr="00F057BC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u w:val="single"/>
          <w:lang w:eastAsia="ru-RU"/>
        </w:rPr>
        <w:t xml:space="preserve"> Публикация в сборнике бесплатна.</w:t>
      </w: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 </w:t>
      </w:r>
    </w:p>
    <w:p w:rsidR="005304E1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C5586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</w:p>
    <w:p w:rsidR="00612D5E" w:rsidRDefault="00612D5E" w:rsidP="00612D5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612D5E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Публикации студентов и магистрантов принимаются только в соавторстве с руководителем.</w:t>
      </w:r>
    </w:p>
    <w:p w:rsidR="00E65E58" w:rsidRPr="00612D5E" w:rsidRDefault="00E65E58" w:rsidP="00612D5E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b/>
          <w:i/>
          <w:sz w:val="27"/>
          <w:szCs w:val="27"/>
          <w:lang w:eastAsia="ru-RU"/>
        </w:rPr>
      </w:pPr>
    </w:p>
    <w:p w:rsidR="005304E1" w:rsidRPr="00BF32DA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Требования к оформлению материалов</w:t>
      </w:r>
      <w:r w:rsidR="0002396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 участию в конференции принимаются статьи, соответствующие тематике конференции, объёмом </w:t>
      </w:r>
      <w:r w:rsidRPr="00D769A8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менее 5 страниц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выполненных индивидуально, не менее 8 страниц, выполненных в соавторстве (количество участников – не более </w:t>
      </w:r>
      <w:r w:rsidR="00D76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человек), но не более 1</w:t>
      </w:r>
      <w:r w:rsidR="00D769A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страниц.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Статьи должны быть выполнены в текстовом редакторе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Microsoft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Word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формате *.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*.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docx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или *.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rtf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отредактированы по следующим параметрам: формат листа А</w:t>
      </w:r>
      <w:proofErr w:type="gram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(210х297), все поля по 20 мм, шрифт –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Times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New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Roman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Cyr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14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pt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межстрочный интервал – 1.5, выравнивание по ширине страницы, абзацный отступ – 1,25 см.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допускается абзацный отступ с помощью клавишей «пробел» и «табуляция». Инициалы в тексте и ссылках соединяются с фамилией с помощью «неразрывного пробела» одновременным нажатием клавиш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Shift+Ctrl+Пробел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И.О. Фамилия. Слова в тексте должны разделяться одним пробелом. При наличии списков все отступы и </w:t>
      </w:r>
      <w:proofErr w:type="gram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табуляция</w:t>
      </w:r>
      <w:proofErr w:type="gram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одинаковые в тексте. </w:t>
      </w:r>
      <w:r w:rsidR="000630A3" w:rsidRPr="00286339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Статьи готовятся без переносов</w:t>
      </w:r>
      <w:r w:rsidRPr="002863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Кавычки «елочки» («и»).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Рисунки (черно-белые) должны быть размещены в тексте статьи, ссылки на рисунки и указание авторства рисунков обязательны. </w:t>
      </w:r>
      <w:r w:rsidRPr="00F54FD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Не рекомендуется использование таблиц.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Графические объекты (схемы, диаграммы и т. п. черно-белые) должны быть сгруппированы (выделить все части объекта при нажатой клавише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Shift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 помощью левой кнопки мыши, затем щелкнуть правой кнопкой - группировка - группировать). </w:t>
      </w:r>
      <w:r w:rsidRPr="003C4C5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Предпочтительнее воздержаться от рисунков и пр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Следует различать дефис и тире. Тире выделяется пробелами с обеих сторон. В отличие от тире с обеих сторон дефиса пробел не ставится. При выделении текста внутри одних кавычек другими в конце выделения ставится только одна закрывающая кавычка: текст «цитата «цитата внутри цитаты». Примечания ставить с помощью надстрочных знаков</w:t>
      </w:r>
      <w:proofErr w:type="gram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1</w:t>
      </w:r>
      <w:proofErr w:type="gram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(знак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2 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вкладка «Шрифт») и выносить после текста статьи.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Ссылки проставляются в тексте после использованного материала в квадратных скобках указанием номера источника и страницы</w:t>
      </w:r>
      <w:r w:rsidR="00B81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например, </w:t>
      </w:r>
      <w:r w:rsidR="00B81F27" w:rsidRPr="00B81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[5</w:t>
      </w:r>
      <w:r w:rsidR="00B81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с.125</w:t>
      </w:r>
      <w:r w:rsidR="00B81F27" w:rsidRPr="00B81F2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Список литературы составляется в алфавитном порядке, </w:t>
      </w:r>
      <w:r w:rsidRPr="002C59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рекомендуется не более 7 источников.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Список литературы не нумеровать автоматически, только вручную! Библиографический список составляется в соответствии с требованиями ГОСТ </w:t>
      </w:r>
      <w:proofErr w:type="gram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7.0.5-2008.</w:t>
      </w:r>
    </w:p>
    <w:p w:rsidR="005304E1" w:rsidRPr="00F057BC" w:rsidRDefault="005304E1" w:rsidP="00780B9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Для участия в конференции необходимо отправить заявку на участие и прикрепить материалы </w:t>
      </w:r>
      <w:r w:rsidR="00326F9B" w:rsidRPr="00326F9B">
        <w:rPr>
          <w:rFonts w:ascii="Times New Roman" w:hAnsi="Times New Roman" w:cs="Times New Roman"/>
          <w:sz w:val="28"/>
          <w:szCs w:val="28"/>
        </w:rPr>
        <w:t>на почту</w:t>
      </w:r>
      <w:r w:rsidR="00712917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712917" w:rsidRPr="00E771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konferenciya-vov@yandex.ru</w:t>
        </w:r>
      </w:hyperlink>
      <w:r w:rsidR="00780B97">
        <w:t xml:space="preserve">  </w:t>
      </w:r>
      <w:r w:rsidR="0071291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пометкой в теме письма «</w:t>
      </w:r>
      <w:r w:rsidR="00FE6B2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Конференция ВОВ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 Для участия в конференции и публикации статьи в сборнике необходимо направить следующие материалы:</w:t>
      </w:r>
    </w:p>
    <w:p w:rsidR="003D5960" w:rsidRPr="003D5960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3D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="003967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52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Заявка</w:t>
      </w:r>
      <w:r w:rsidR="00AF0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участие.</w:t>
      </w:r>
    </w:p>
    <w:p w:rsidR="005304E1" w:rsidRPr="00F057BC" w:rsidRDefault="003D596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D5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(название файла – статья Фамилия автора, если авторов несколько – то первого).</w:t>
      </w:r>
    </w:p>
    <w:p w:rsidR="005304E1" w:rsidRDefault="003D596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304E1"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Согласие на размещение статьи в РИНЦ на сайте </w:t>
      </w:r>
      <w:proofErr w:type="spellStart"/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elibrary.ru</w:t>
      </w:r>
      <w:proofErr w:type="spellEnd"/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«Согласие Фамилия» (скан/фото). Если авторов несколько, то каждый автор дает согласие.</w:t>
      </w:r>
    </w:p>
    <w:p w:rsidR="003967A0" w:rsidRPr="00F057BC" w:rsidRDefault="003967A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 Сведения об авторах.</w:t>
      </w:r>
    </w:p>
    <w:p w:rsidR="005304E1" w:rsidRPr="00F057BC" w:rsidRDefault="003967A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5304E1" w:rsidRPr="00F057B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Отчет программы </w:t>
      </w:r>
      <w:proofErr w:type="spellStart"/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Антиплагиат</w:t>
      </w:r>
      <w:proofErr w:type="gramStart"/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.р</w:t>
      </w:r>
      <w:proofErr w:type="gramEnd"/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proofErr w:type="spellEnd"/>
      <w:r w:rsidR="00937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5304E1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(скан).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Важно!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случае нескольких соавторов (Иванов И.И., Петров П.П.) просьба регистрироваться на конференцию первому автору (Иванову И.И.). В согласии на размещение нужно указать данные ВСЕХ соавторов. В сведениях об авторах отразить полную информацию обо ВСЕХ соавторах. В случае возникновения 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вопросов просим обращаться на адрес </w:t>
      </w:r>
      <w:r w:rsidR="00AE6D8B" w:rsidRPr="0071291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konferenciya-vov@yandex.ru</w:t>
      </w:r>
      <w:r w:rsidR="00AE6D8B"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оргкомитету.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Оригинальность статьи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Статья должна содержать результаты глубокого самостоятельного исследования, ранее не опубликована. Оригинальность должна составлять не менее 70%</w:t>
      </w:r>
      <w:r w:rsidR="00C431CA" w:rsidRPr="00C4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431C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отсутствие фрагментов сгенерированного текста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Ответственность за предоставленную в статьях информацию несут авторы статьи.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Редакция оставляет за собой право осуществлять литературную правку, корректирование и сокращение текстов статей.</w:t>
      </w:r>
    </w:p>
    <w:p w:rsidR="005304E1" w:rsidRPr="00F057BC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364CC0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Адрес оргкомитета конференции:</w:t>
      </w:r>
    </w:p>
    <w:p w:rsidR="005304E1" w:rsidRPr="00364CC0" w:rsidRDefault="00E65E58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125040</w:t>
      </w:r>
      <w:r w:rsidR="005304E1"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г. Москва, ул. </w:t>
      </w:r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Ленинградский проспект д.17</w:t>
      </w:r>
      <w:r w:rsidR="005304E1"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20A8C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</w:t>
      </w:r>
      <w:r w:rsidR="0082305D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исследовательский </w:t>
      </w:r>
      <w:r w:rsidR="00820A8C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</w:t>
      </w:r>
    </w:p>
    <w:p w:rsidR="005304E1" w:rsidRPr="00364CC0" w:rsidRDefault="005304E1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4C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Контактное лицо</w:t>
      </w:r>
      <w:r w:rsidRPr="00364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:</w:t>
      </w:r>
      <w:r w:rsidR="00D17A03" w:rsidRPr="00364CC0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D17A03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D17A03"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.э.н</w:t>
      </w:r>
      <w:proofErr w:type="spellEnd"/>
      <w:r w:rsidR="00D17A03"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Анфимова Анна Юльевна</w:t>
      </w:r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e-mail</w:t>
      </w:r>
      <w:proofErr w:type="spellEnd"/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proofErr w:type="spellStart"/>
      <w:r w:rsidR="00891D16" w:rsidRPr="00364C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konferenciya-vov@yandex.ru</w:t>
      </w:r>
      <w:proofErr w:type="spellEnd"/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66F4C" w:rsidRPr="00F66F4C" w:rsidRDefault="00F66F4C" w:rsidP="00F66F4C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6851D7" w:rsidRPr="006851D7" w:rsidRDefault="005304E1" w:rsidP="00665F5B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оргкомитета – </w:t>
      </w:r>
      <w:r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доктор</w:t>
      </w:r>
      <w:r w:rsidR="00446316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757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</w:t>
      </w:r>
      <w:r w:rsidR="00E65E5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</w:t>
      </w:r>
      <w:r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ских наук, </w:t>
      </w:r>
      <w:r w:rsidR="004F757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профессор</w:t>
      </w:r>
      <w:r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F757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Московского международного университета </w:t>
      </w:r>
      <w:proofErr w:type="spellStart"/>
      <w:r w:rsidR="004F757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Манюшис</w:t>
      </w:r>
      <w:proofErr w:type="spellEnd"/>
      <w:r w:rsidR="004F7578" w:rsidRPr="00364C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А.Ю.</w:t>
      </w:r>
      <w:r w:rsidR="004F757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364CC0" w:rsidRDefault="006851D7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Сопредседатель – </w:t>
      </w:r>
      <w:r w:rsidR="00364CC0" w:rsidRPr="00364CC0">
        <w:rPr>
          <w:rFonts w:ascii="Times New Roman" w:hAnsi="Times New Roman" w:cs="Times New Roman"/>
          <w:sz w:val="28"/>
          <w:szCs w:val="28"/>
          <w:shd w:val="clear" w:color="auto" w:fill="FFFFFF"/>
        </w:rPr>
        <w:t>Проректор по учебно-научной работе и молодежной политике</w:t>
      </w:r>
      <w:r w:rsidR="00364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="00364CC0">
        <w:rPr>
          <w:rFonts w:ascii="Times New Roman" w:hAnsi="Times New Roman" w:cs="Times New Roman"/>
          <w:sz w:val="28"/>
          <w:szCs w:val="28"/>
          <w:shd w:val="clear" w:color="auto" w:fill="FFFFFF"/>
        </w:rPr>
        <w:t>Чепкасова</w:t>
      </w:r>
      <w:proofErr w:type="spellEnd"/>
      <w:r w:rsidR="00364C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Е.А.</w:t>
      </w:r>
    </w:p>
    <w:p w:rsidR="00B87659" w:rsidRDefault="00364CC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оргкомитета</w:t>
      </w:r>
      <w:r w:rsidR="00B876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04E1" w:rsidRDefault="00364CC0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851D7"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экономических наук, доцент, заведующий кафе</w:t>
      </w:r>
      <w:r w:rsidR="00B4383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дрой  государственного и муниципаль</w:t>
      </w:r>
      <w:r w:rsidR="006851D7"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</w:t>
      </w:r>
      <w:r w:rsidR="00B43838"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="006851D7"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 w:rsidR="00B8765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Мельниченко Н.Ф.</w:t>
      </w:r>
    </w:p>
    <w:p w:rsidR="00572756" w:rsidRDefault="00B87659" w:rsidP="00B87659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кафедрой</w:t>
      </w:r>
      <w:r w:rsidRPr="006851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8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51D7">
        <w:rPr>
          <w:rFonts w:ascii="Times New Roman" w:hAnsi="Times New Roman" w:cs="Times New Roman"/>
          <w:color w:val="000000"/>
          <w:sz w:val="28"/>
          <w:szCs w:val="28"/>
        </w:rPr>
        <w:t>истории, теории государства и права и международного права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6851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Никифоров Святослав Вадимович</w:t>
      </w:r>
      <w:r w:rsidR="005727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87659" w:rsidRPr="006851D7" w:rsidRDefault="00572756" w:rsidP="00B87659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 экономических наук, доцент,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доцент кафедры  государственного и муниципаль</w:t>
      </w: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упр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</w:t>
      </w:r>
      <w:r w:rsidRPr="006851D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64C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Анфимова 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.Ю.</w:t>
      </w:r>
    </w:p>
    <w:p w:rsidR="00B87659" w:rsidRPr="006851D7" w:rsidRDefault="00B87659" w:rsidP="005304E1">
      <w:pPr>
        <w:spacing w:after="0" w:line="240" w:lineRule="auto"/>
        <w:ind w:left="180" w:right="16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1</w:t>
      </w: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tabs>
          <w:tab w:val="left" w:pos="71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AE2">
        <w:rPr>
          <w:rFonts w:ascii="Times New Roman" w:hAnsi="Times New Roman" w:cs="Times New Roman"/>
          <w:b/>
          <w:sz w:val="28"/>
          <w:szCs w:val="28"/>
        </w:rPr>
        <w:t>ОБРАЗЕЦ</w:t>
      </w:r>
      <w:r>
        <w:rPr>
          <w:rFonts w:ascii="Times New Roman" w:hAnsi="Times New Roman" w:cs="Times New Roman"/>
          <w:b/>
          <w:sz w:val="28"/>
          <w:szCs w:val="28"/>
        </w:rPr>
        <w:t xml:space="preserve"> ОФОРМЛЕНИЯ НАУЧНОЙ ПУБЛИКАЦИИ</w:t>
      </w:r>
    </w:p>
    <w:p w:rsidR="00CF42DB" w:rsidRDefault="00CF42DB" w:rsidP="00CF42D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2DB" w:rsidRPr="001F1583" w:rsidRDefault="00CF42DB" w:rsidP="00CF42DB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1583">
        <w:rPr>
          <w:rFonts w:ascii="Times New Roman" w:hAnsi="Times New Roman" w:cs="Times New Roman"/>
          <w:sz w:val="28"/>
          <w:szCs w:val="28"/>
        </w:rPr>
        <w:t>УДК 336.67</w:t>
      </w:r>
      <w:r w:rsidRPr="001F1583">
        <w:rPr>
          <w:rFonts w:ascii="Times New Roman" w:hAnsi="Times New Roman" w:cs="Times New Roman"/>
          <w:i/>
          <w:sz w:val="28"/>
          <w:szCs w:val="28"/>
        </w:rPr>
        <w:tab/>
      </w:r>
    </w:p>
    <w:p w:rsidR="00CF42DB" w:rsidRPr="001F1583" w:rsidRDefault="00CF42DB" w:rsidP="00CF42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ТЕОРЕТИЧЕСКИЕ ОСНОВЫ ФИНАНСОВОГО СОСТОЯНИЯ ПРЕДПРИЯТИЯ</w:t>
      </w:r>
    </w:p>
    <w:p w:rsidR="00CF42DB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2DB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F1583">
        <w:rPr>
          <w:rFonts w:ascii="Times New Roman" w:hAnsi="Times New Roman" w:cs="Times New Roman"/>
          <w:i/>
          <w:sz w:val="28"/>
          <w:szCs w:val="28"/>
        </w:rPr>
        <w:t xml:space="preserve">И.В. </w:t>
      </w:r>
      <w:r>
        <w:rPr>
          <w:rFonts w:ascii="Times New Roman" w:hAnsi="Times New Roman" w:cs="Times New Roman"/>
          <w:i/>
          <w:sz w:val="28"/>
          <w:szCs w:val="28"/>
        </w:rPr>
        <w:t>Иванова</w:t>
      </w:r>
      <w:r w:rsidRPr="001F1583">
        <w:rPr>
          <w:rFonts w:ascii="Times New Roman" w:hAnsi="Times New Roman" w:cs="Times New Roman"/>
          <w:i/>
          <w:sz w:val="28"/>
          <w:szCs w:val="28"/>
        </w:rPr>
        <w:t xml:space="preserve">, Д.В. </w:t>
      </w:r>
      <w:r>
        <w:rPr>
          <w:rFonts w:ascii="Times New Roman" w:hAnsi="Times New Roman" w:cs="Times New Roman"/>
          <w:i/>
          <w:sz w:val="28"/>
          <w:szCs w:val="28"/>
        </w:rPr>
        <w:t>Петров</w:t>
      </w:r>
    </w:p>
    <w:p w:rsidR="00CF42DB" w:rsidRPr="001F1583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F42DB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 статье авторы указывают актуальность темы исследования, связанной с теоретическими основами финансового состояния предприятия</w:t>
      </w:r>
      <w:r w:rsidRPr="001F1583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Приводят финансовые проблемы, которые могут возникнуть у предприятия в случае нарушения финансового баланса, его состояния. Авторы проводят анализ определений ряда ученых, на основе этого анализа формулируют авторское определение финансового состояния предприятия. Указывают принципы и функции проведения оценки финансового состояния, формулируют общие выводы.</w:t>
      </w:r>
    </w:p>
    <w:p w:rsidR="00CF42DB" w:rsidRPr="00EA6A9A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A9A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="00E326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финансовое состояние</w:t>
      </w:r>
      <w:r w:rsidRPr="00EA6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хозяйствующий субъект</w:t>
      </w:r>
      <w:r w:rsidRPr="00EA6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принципы</w:t>
      </w:r>
      <w:r w:rsidRPr="00EA6A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функции</w:t>
      </w:r>
      <w:r w:rsidRPr="00EA6A9A">
        <w:rPr>
          <w:rFonts w:ascii="Times New Roman" w:hAnsi="Times New Roman" w:cs="Times New Roman"/>
          <w:sz w:val="28"/>
          <w:szCs w:val="28"/>
        </w:rPr>
        <w:t>.</w:t>
      </w:r>
    </w:p>
    <w:p w:rsidR="00CF42DB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D7CFC">
        <w:rPr>
          <w:rFonts w:ascii="Times New Roman" w:hAnsi="Times New Roman" w:cs="Times New Roman"/>
          <w:b/>
          <w:sz w:val="28"/>
          <w:szCs w:val="28"/>
          <w:lang w:val="en-US"/>
        </w:rPr>
        <w:t>THEORETICAL FOUNDATIONS OF THE FINANCIAL STATE OF THE ENTERPRISE</w:t>
      </w:r>
    </w:p>
    <w:p w:rsidR="00CF42DB" w:rsidRPr="006D7CFC" w:rsidRDefault="00CF42DB" w:rsidP="00CF42D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42DB" w:rsidRDefault="00CF42DB" w:rsidP="00CF42DB">
      <w:pPr>
        <w:tabs>
          <w:tab w:val="left" w:pos="330"/>
        </w:tabs>
        <w:spacing w:after="0" w:line="360" w:lineRule="auto"/>
        <w:jc w:val="center"/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</w:pPr>
      <w:proofErr w:type="spellStart"/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I.V.Ivanova</w:t>
      </w:r>
      <w:proofErr w:type="spellEnd"/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, </w:t>
      </w:r>
      <w:proofErr w:type="spellStart"/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D.V.Petrov</w:t>
      </w:r>
      <w:proofErr w:type="spellEnd"/>
    </w:p>
    <w:p w:rsidR="00CF42DB" w:rsidRPr="00A763D6" w:rsidRDefault="00CF42DB" w:rsidP="00CF42DB">
      <w:pPr>
        <w:tabs>
          <w:tab w:val="left" w:pos="330"/>
        </w:tabs>
        <w:spacing w:after="0" w:line="360" w:lineRule="auto"/>
        <w:jc w:val="center"/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</w:pPr>
    </w:p>
    <w:p w:rsidR="00CF42DB" w:rsidRPr="00A763D6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In the article, the authors indicate the relevance of the research topic related to the theoretical foundations of the financial condition of the enterprise.</w:t>
      </w:r>
      <w:r w:rsidR="009F65D0" w:rsidRPr="009F65D0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They give financial problems that may arise in the enterprise in case of violation of the financial balance, its condition.</w:t>
      </w:r>
      <w:r w:rsidR="009F65D0" w:rsidRPr="009F65D0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The authors analyze the definitions of a number of </w:t>
      </w:r>
      <w:proofErr w:type="gramStart"/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scientists,</w:t>
      </w:r>
      <w:proofErr w:type="gramEnd"/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 on the basis of this analysis formulate the author's definition of the financial condition of the enterprise.</w:t>
      </w:r>
      <w:r w:rsidR="009F65D0" w:rsidRPr="009F65D0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 xml:space="preserve"> </w:t>
      </w:r>
      <w:r w:rsidRPr="00A763D6">
        <w:rPr>
          <w:rStyle w:val="rynqvb"/>
          <w:rFonts w:ascii="Times New Roman" w:hAnsi="Times New Roman" w:cs="Times New Roman"/>
          <w:i/>
          <w:sz w:val="28"/>
          <w:szCs w:val="28"/>
          <w:lang w:val="en-US"/>
        </w:rPr>
        <w:t>They indicate the principles and functions of assessing the financial condition, formulate general conclusions.</w:t>
      </w:r>
    </w:p>
    <w:p w:rsidR="00CF42DB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D7CFC">
        <w:rPr>
          <w:rFonts w:ascii="Times New Roman" w:hAnsi="Times New Roman" w:cs="Times New Roman"/>
          <w:b/>
          <w:sz w:val="28"/>
          <w:szCs w:val="28"/>
          <w:lang w:val="en-US"/>
        </w:rPr>
        <w:t xml:space="preserve">Key words: </w:t>
      </w:r>
      <w:r w:rsidRPr="006D7CFC">
        <w:rPr>
          <w:rFonts w:ascii="Times New Roman" w:hAnsi="Times New Roman" w:cs="Times New Roman"/>
          <w:sz w:val="28"/>
          <w:szCs w:val="28"/>
          <w:lang w:val="en-US"/>
        </w:rPr>
        <w:t>financial condition, business entity, principles, functions.</w:t>
      </w:r>
    </w:p>
    <w:p w:rsidR="00CF42DB" w:rsidRPr="00EA6A9A" w:rsidRDefault="00CF42DB" w:rsidP="00CF42DB">
      <w:pPr>
        <w:tabs>
          <w:tab w:val="left" w:pos="33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2DB" w:rsidRPr="00CF42DB" w:rsidRDefault="00CF42DB" w:rsidP="00CF42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r w:rsidRPr="007A52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proofErr w:type="gramStart"/>
      <w:r w:rsidRPr="007A528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ЕКСТТЕКСТТЕКСТТЕКСТТЕКСТТЕКСТТЕКСТТЕКСТТЕКСТ</w:t>
      </w:r>
      <w:r w:rsidRPr="007A528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r w:rsidRPr="007A52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 xml:space="preserve">[2,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>.310]</w:t>
      </w:r>
    </w:p>
    <w:p w:rsidR="00CF42DB" w:rsidRPr="00CF42DB" w:rsidRDefault="00CF42DB" w:rsidP="00CF42D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proofErr w:type="gramStart"/>
      <w:r w:rsidRPr="00CF42D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ЕК</w:t>
      </w:r>
      <w:r>
        <w:rPr>
          <w:rFonts w:ascii="Times New Roman" w:hAnsi="Times New Roman" w:cs="Times New Roman"/>
          <w:sz w:val="28"/>
          <w:szCs w:val="28"/>
        </w:rPr>
        <w:lastRenderedPageBreak/>
        <w:t>СТТЕКСТТЕКСТТЕКСТТЕКСТТЕКСТТЕКСТТЕКСТТЕКСТ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ТЕКСТТЕКСТТЕКСТТЕКСТТЕКСТТЕКСТТЕКСТТЕКСТТЕКСТ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 xml:space="preserve">.[1,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CF42DB">
        <w:rPr>
          <w:rFonts w:ascii="Times New Roman" w:hAnsi="Times New Roman" w:cs="Times New Roman"/>
          <w:sz w:val="28"/>
          <w:szCs w:val="28"/>
          <w:lang w:val="en-US"/>
        </w:rPr>
        <w:t>.211]</w:t>
      </w:r>
    </w:p>
    <w:p w:rsidR="00CF42DB" w:rsidRPr="00697B91" w:rsidRDefault="00CF42DB" w:rsidP="00CF42DB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7B9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расчетов укажем в таблице 1.</w:t>
      </w:r>
    </w:p>
    <w:p w:rsidR="00CF42DB" w:rsidRPr="00697B91" w:rsidRDefault="00CF42DB" w:rsidP="00CF42DB">
      <w:pPr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B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Таблица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F42DB" w:rsidRPr="00697B91" w:rsidRDefault="00CF42DB" w:rsidP="00CF42D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7B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Коэффициенты оборачиваемости предприятия, обороты</w:t>
      </w:r>
    </w:p>
    <w:tbl>
      <w:tblPr>
        <w:tblStyle w:val="1"/>
        <w:tblW w:w="9351" w:type="dxa"/>
        <w:tblLook w:val="04A0"/>
      </w:tblPr>
      <w:tblGrid>
        <w:gridCol w:w="445"/>
        <w:gridCol w:w="3661"/>
        <w:gridCol w:w="1276"/>
        <w:gridCol w:w="1417"/>
        <w:gridCol w:w="1276"/>
        <w:gridCol w:w="1276"/>
      </w:tblGrid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оборотных активов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запасов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дебиторской задолженности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кредиторской задолженности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денежных средств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активов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42DB" w:rsidRPr="00697B91" w:rsidTr="00070CEE">
        <w:tc>
          <w:tcPr>
            <w:tcW w:w="445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61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7B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оборачиваемости собственного капитала</w:t>
            </w: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F42DB" w:rsidRPr="00697B91" w:rsidRDefault="00CF42DB" w:rsidP="00070C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F42DB" w:rsidRPr="00F543A0" w:rsidRDefault="00CF42DB" w:rsidP="00CF42DB">
      <w:pPr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F543A0">
        <w:rPr>
          <w:rFonts w:ascii="Times New Roman" w:hAnsi="Times New Roman"/>
          <w:sz w:val="20"/>
          <w:szCs w:val="20"/>
        </w:rPr>
        <w:t xml:space="preserve">Источник: составлено (рассчитано) автором </w:t>
      </w:r>
      <w:r>
        <w:rPr>
          <w:rFonts w:ascii="Times New Roman" w:hAnsi="Times New Roman"/>
          <w:sz w:val="20"/>
          <w:szCs w:val="20"/>
        </w:rPr>
        <w:t xml:space="preserve">(авторами) </w:t>
      </w:r>
      <w:r w:rsidRPr="00F543A0">
        <w:rPr>
          <w:rFonts w:ascii="Times New Roman" w:hAnsi="Times New Roman"/>
          <w:sz w:val="20"/>
          <w:szCs w:val="20"/>
        </w:rPr>
        <w:t>на основе (далее приводятся ссылки на источник статистических данных или литературный источни</w:t>
      </w:r>
      <w:proofErr w:type="gramStart"/>
      <w:r w:rsidRPr="00F543A0">
        <w:rPr>
          <w:rFonts w:ascii="Times New Roman" w:hAnsi="Times New Roman"/>
          <w:sz w:val="20"/>
          <w:szCs w:val="20"/>
        </w:rPr>
        <w:t>к(</w:t>
      </w:r>
      <w:proofErr w:type="gramEnd"/>
      <w:r w:rsidRPr="00F543A0">
        <w:rPr>
          <w:rFonts w:ascii="Times New Roman" w:hAnsi="Times New Roman"/>
          <w:sz w:val="20"/>
          <w:szCs w:val="20"/>
        </w:rPr>
        <w:t>-и)</w:t>
      </w:r>
    </w:p>
    <w:p w:rsidR="00CF42DB" w:rsidRDefault="00CF42DB" w:rsidP="00CF42D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F42DB" w:rsidRPr="00AA78F5" w:rsidRDefault="00CF42DB" w:rsidP="00CF42DB">
      <w:pPr>
        <w:spacing w:after="0" w:line="360" w:lineRule="auto"/>
        <w:ind w:firstLine="709"/>
        <w:rPr>
          <w:rFonts w:ascii="Calibri" w:eastAsia="SimSun" w:hAnsi="Calibri" w:cs="Times New Roman"/>
          <w:sz w:val="20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ТЕКСТ ТЕКСТТЕКСТТЕКСТТЕКСТТЕКСТТЕКСТТЕКСТТЕКСТ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ЕКСТ ТЕКСТТЕКСТТЕКСТТЕКСТТЕКСТТЕКСТТЕКСТТЕКСТ.</w:t>
      </w: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A78F5">
        <w:rPr>
          <w:rFonts w:ascii="Times New Roman" w:eastAsia="Calibri" w:hAnsi="Times New Roman" w:cs="Times New Roman"/>
          <w:sz w:val="28"/>
          <w:szCs w:val="28"/>
          <w:lang w:eastAsia="zh-CN"/>
        </w:rPr>
        <w:t>Для реализации рассматриваемых стратегических направлений нужно решать определённые тактические задачи, рис. 1.</w:t>
      </w:r>
    </w:p>
    <w:p w:rsidR="00CF42DB" w:rsidRPr="00AA78F5" w:rsidRDefault="009E5AD0" w:rsidP="00CF42DB">
      <w:pPr>
        <w:spacing w:after="0" w:line="36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9E5AD0">
        <w:rPr>
          <w:rFonts w:ascii="Calibri" w:eastAsia="Calibri" w:hAnsi="Calibri" w:cs="Times New Roman"/>
          <w:noProof/>
          <w:lang w:eastAsia="ru-RU"/>
        </w:rPr>
        <w:pict>
          <v:roundrect id="Скругленный прямоугольник 5" o:spid="_x0000_s1026" style="position:absolute;left:0;text-align:left;margin-left:22.05pt;margin-top:.2pt;width:214.35pt;height:326.25pt;z-index:251660288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" fillcolor="#deeaf6" strokecolor="#9cc2e5" strokeweight="1pt">
            <v:stroke joinstyle="miter"/>
            <v:path arrowok="t"/>
          </v:roundrect>
        </w:pict>
      </w:r>
      <w:r w:rsidRPr="009E5AD0">
        <w:rPr>
          <w:rFonts w:ascii="Calibri" w:eastAsia="Calibri" w:hAnsi="Calibri" w:cs="Times New Roman"/>
          <w:noProof/>
          <w:lang w:eastAsia="ru-RU"/>
        </w:rPr>
        <w:pict>
          <v:roundrect id="Скругленный прямоугольник 7" o:spid="_x0000_s1028" style="position:absolute;left:0;text-align:left;margin-left:50.8pt;margin-top:8.8pt;width:160.1pt;height:80.05pt;z-index:251662336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" fillcolor="#9cc2e5" strokecolor="#9cc2e5" strokeweight="1pt">
            <v:stroke joinstyle="miter"/>
            <v:path arrowok="t"/>
            <v:textbox>
              <w:txbxContent>
                <w:p w:rsidR="00CF42DB" w:rsidRDefault="00CF42DB" w:rsidP="00CF42D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lang w:eastAsia="zh-CN"/>
                    </w:rPr>
                    <w:t>Для максимизации прибыли фирмы, необходимо:</w:t>
                  </w:r>
                </w:p>
              </w:txbxContent>
            </v:textbox>
          </v:roundrect>
        </w:pict>
      </w:r>
      <w:r w:rsidRPr="009E5AD0"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30" type="#_x0000_t202" style="position:absolute;left:0;text-align:left;margin-left:45.3pt;margin-top:84.8pt;width:183pt;height:240.7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" filled="f" stroked="f" strokeweight=".5pt">
            <v:path arrowok="t"/>
            <v:textbox>
              <w:txbxContent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увеличивать объем продаж;</w:t>
                  </w:r>
                </w:p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эффективно управлять процессом образования рентабельности;</w:t>
                  </w:r>
                </w:p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обеспечивать производство бесперебойную поставку финансовых ресурсов;</w:t>
                  </w:r>
                </w:p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осуществлять полный контроль расходов;</w:t>
                  </w:r>
                </w:p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минимизировать длительность производственного цикла;</w:t>
                  </w:r>
                </w:p>
                <w:p w:rsidR="00CF42DB" w:rsidRDefault="00CF42DB" w:rsidP="00CF42DB">
                  <w:pPr>
                    <w:spacing w:after="120"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оптимизировать величину запасов и др.</w:t>
                  </w:r>
                </w:p>
              </w:txbxContent>
            </v:textbox>
          </v:shape>
        </w:pict>
      </w:r>
      <w:r w:rsidRPr="009E5AD0"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roundrect id="Скругленный прямоугольник 9" o:spid="_x0000_s1027" style="position:absolute;left:0;text-align:left;margin-left:241.8pt;margin-top:.35pt;width:214.35pt;height:328.5pt;z-index:251661312;visibility:visible;mso-width-relative:margin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" fillcolor="#e2efd9" strokecolor="#a8d08d" strokeweight="1pt">
            <v:stroke joinstyle="miter"/>
            <v:path arrowok="t"/>
          </v:roundrect>
        </w:pict>
      </w:r>
      <w:r w:rsidRPr="009E5AD0"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roundrect id="Скругленный прямоугольник 6" o:spid="_x0000_s1029" style="position:absolute;left:0;text-align:left;margin-left:272.4pt;margin-top:9.3pt;width:160.1pt;height:87.05pt;z-index:251663360;visibility:visible;mso-height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" fillcolor="#c5e0b3" strokecolor="#c5e0b3" strokeweight="1pt">
            <v:stroke joinstyle="miter"/>
            <v:path arrowok="t"/>
            <v:textbox>
              <w:txbxContent>
                <w:p w:rsidR="00CF42DB" w:rsidRDefault="00CF42DB" w:rsidP="00CF42DB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8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b/>
                      <w:color w:val="000000"/>
                      <w:sz w:val="28"/>
                      <w:lang w:eastAsia="zh-CN"/>
                    </w:rPr>
                    <w:t>Для обеспечения финансовой устойчивости фирмы, необходимо:</w:t>
                  </w:r>
                </w:p>
              </w:txbxContent>
            </v:textbox>
          </v:roundrect>
        </w:pict>
      </w:r>
      <w:r w:rsidRPr="009E5AD0">
        <w:rPr>
          <w:rFonts w:ascii="Calibri" w:eastAsia="SimSun" w:hAnsi="Calibri" w:cs="Times New Roman"/>
          <w:noProof/>
          <w:sz w:val="20"/>
          <w:szCs w:val="20"/>
          <w:lang w:eastAsia="ru-RU"/>
        </w:rPr>
        <w:pict>
          <v:shape id="Надпись 8" o:spid="_x0000_s1031" type="#_x0000_t202" style="position:absolute;left:0;text-align:left;margin-left:268pt;margin-top:102.45pt;width:174.75pt;height:199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" filled="f" stroked="f" strokeweight=".5pt">
            <v:path arrowok="t"/>
            <v:textbox>
              <w:txbxContent>
                <w:p w:rsidR="00CF42DB" w:rsidRDefault="00CF42DB" w:rsidP="00CF42D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минимизировать финансовые риски;</w:t>
                  </w:r>
                </w:p>
                <w:p w:rsidR="00CF42DB" w:rsidRDefault="00CF42DB" w:rsidP="00CF42D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синхронизировать денежные потоки;</w:t>
                  </w:r>
                </w:p>
                <w:p w:rsidR="00CF42DB" w:rsidRDefault="00CF42DB" w:rsidP="00CF42D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проводить детальный анализ контрагентов;</w:t>
                  </w:r>
                </w:p>
                <w:p w:rsidR="00CF42DB" w:rsidRDefault="00CF42DB" w:rsidP="00CF42D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формировать достаточный объем денежных средств;</w:t>
                  </w:r>
                </w:p>
                <w:p w:rsidR="00CF42DB" w:rsidRDefault="00CF42DB" w:rsidP="00CF42DB">
                  <w:pPr>
                    <w:spacing w:line="256" w:lineRule="auto"/>
                    <w:rPr>
                      <w:rFonts w:ascii="Times New Roman" w:hAnsi="Times New Roman" w:cs="Times New Roman"/>
                      <w:sz w:val="24"/>
                    </w:rPr>
                  </w:pPr>
                  <w:r w:rsidRPr="00AA78F5">
                    <w:rPr>
                      <w:rFonts w:ascii="Times New Roman" w:eastAsia="Calibri" w:hAnsi="Times New Roman" w:cs="Times New Roman"/>
                      <w:sz w:val="24"/>
                      <w:lang w:eastAsia="zh-CN"/>
                    </w:rPr>
                    <w:t>– осуществлять финансовый маркетинг и др.</w:t>
                  </w:r>
                </w:p>
                <w:p w:rsidR="00CF42DB" w:rsidRDefault="00CF42DB" w:rsidP="00CF42DB">
                  <w:pPr>
                    <w:spacing w:line="256" w:lineRule="auto"/>
                  </w:pPr>
                </w:p>
              </w:txbxContent>
            </v:textbox>
          </v:shape>
        </w:pict>
      </w: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Pr="00AA78F5" w:rsidRDefault="00CF42DB" w:rsidP="00CF42DB">
      <w:pPr>
        <w:spacing w:after="0" w:line="360" w:lineRule="auto"/>
        <w:ind w:firstLine="70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:rsidR="00CF42DB" w:rsidRDefault="00CF42DB" w:rsidP="00CF42DB">
      <w:pPr>
        <w:spacing w:after="0" w:line="360" w:lineRule="auto"/>
        <w:ind w:firstLine="700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</w:pPr>
      <w:r w:rsidRPr="00AA78F5">
        <w:rPr>
          <w:rFonts w:ascii="Times New Roman" w:eastAsia="Calibri" w:hAnsi="Times New Roman" w:cs="Times New Roman"/>
          <w:i/>
          <w:iCs/>
          <w:sz w:val="28"/>
          <w:szCs w:val="28"/>
          <w:lang w:eastAsia="zh-CN"/>
        </w:rPr>
        <w:t>Рис. 1. Тактические задачи предприятия</w:t>
      </w:r>
    </w:p>
    <w:p w:rsidR="00CF42DB" w:rsidRPr="00A16AEF" w:rsidRDefault="00CF42DB" w:rsidP="00CF42DB">
      <w:pPr>
        <w:spacing w:after="0" w:line="240" w:lineRule="auto"/>
        <w:ind w:firstLine="700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F543A0">
        <w:rPr>
          <w:rFonts w:ascii="Times New Roman" w:hAnsi="Times New Roman"/>
          <w:sz w:val="20"/>
          <w:szCs w:val="20"/>
        </w:rPr>
        <w:t xml:space="preserve">Источник: составлено (рассчитано) автором </w:t>
      </w:r>
      <w:r>
        <w:rPr>
          <w:rFonts w:ascii="Times New Roman" w:hAnsi="Times New Roman"/>
          <w:sz w:val="20"/>
          <w:szCs w:val="20"/>
        </w:rPr>
        <w:t xml:space="preserve">(авторами) </w:t>
      </w:r>
      <w:r w:rsidRPr="00F543A0">
        <w:rPr>
          <w:rFonts w:ascii="Times New Roman" w:hAnsi="Times New Roman"/>
          <w:sz w:val="20"/>
          <w:szCs w:val="20"/>
        </w:rPr>
        <w:t>на основе (далее приводятся ссылки на источник статистических данных или литературный источни</w:t>
      </w:r>
      <w:proofErr w:type="gramStart"/>
      <w:r w:rsidRPr="00F543A0">
        <w:rPr>
          <w:rFonts w:ascii="Times New Roman" w:hAnsi="Times New Roman"/>
          <w:sz w:val="20"/>
          <w:szCs w:val="20"/>
        </w:rPr>
        <w:t>к(</w:t>
      </w:r>
      <w:proofErr w:type="gramEnd"/>
      <w:r w:rsidRPr="00F543A0">
        <w:rPr>
          <w:rFonts w:ascii="Times New Roman" w:hAnsi="Times New Roman"/>
          <w:sz w:val="20"/>
          <w:szCs w:val="20"/>
        </w:rPr>
        <w:t>-и)</w:t>
      </w:r>
    </w:p>
    <w:p w:rsidR="00CF42DB" w:rsidRPr="00AA78F5" w:rsidRDefault="00CF42DB" w:rsidP="00CF42DB">
      <w:pPr>
        <w:spacing w:after="0" w:line="240" w:lineRule="auto"/>
        <w:rPr>
          <w:rFonts w:ascii="Calibri" w:eastAsia="SimSun" w:hAnsi="Calibri" w:cs="Times New Roman"/>
          <w:sz w:val="20"/>
          <w:szCs w:val="20"/>
          <w:lang w:eastAsia="zh-CN"/>
        </w:rPr>
      </w:pPr>
    </w:p>
    <w:p w:rsidR="00CF42DB" w:rsidRDefault="00CF42DB" w:rsidP="00CF42DB">
      <w:pPr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ТЕКСТТЕКСТТЕКСТТЕКСТТЕКСТТЕКСТТЕКСТТЕКСТ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ЕКСТ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ТЕКСТТЕКСТТЕКСТТЕКСТТЕКСТТЕКСТТЕКСТТЕКСТ.ТЕКСТ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ТЕКСТТЕКСТТЕКСТТЕКСТТЕКСТТЕКСТТЕКСТТЕКСТ.ТЕКСТ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ТЕКСТТЕКСТТЕКСТТЕКСТТЕКСТТЕКСТТЕКСТТЕКСТ.</w:t>
      </w:r>
    </w:p>
    <w:p w:rsidR="00CF42DB" w:rsidRPr="005722ED" w:rsidRDefault="00CF42DB" w:rsidP="00CF42DB">
      <w:pPr>
        <w:tabs>
          <w:tab w:val="left" w:pos="2973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Цитированная литература</w:t>
      </w:r>
    </w:p>
    <w:p w:rsidR="00CF42DB" w:rsidRPr="005722ED" w:rsidRDefault="00CF42DB" w:rsidP="00CF42DB">
      <w:pPr>
        <w:tabs>
          <w:tab w:val="left" w:pos="2973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2E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Сидоров,</w:t>
      </w:r>
      <w:r w:rsidRPr="00DD1140">
        <w:rPr>
          <w:rFonts w:ascii="Times New Roman" w:hAnsi="Times New Roman" w:cs="Times New Roman"/>
          <w:b/>
          <w:sz w:val="28"/>
          <w:szCs w:val="28"/>
        </w:rPr>
        <w:t xml:space="preserve"> А.А.</w:t>
      </w:r>
      <w:r w:rsidR="00BF09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Сущность финансового состояния и его характеристики</w:t>
      </w:r>
      <w:r w:rsidRPr="005722ED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Economics</w:t>
      </w:r>
      <w:r w:rsidRPr="005722ED">
        <w:rPr>
          <w:rFonts w:ascii="Times New Roman" w:hAnsi="Times New Roman" w:cs="Times New Roman"/>
          <w:sz w:val="28"/>
          <w:szCs w:val="28"/>
        </w:rPr>
        <w:t>. –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722ED">
        <w:rPr>
          <w:rFonts w:ascii="Times New Roman" w:hAnsi="Times New Roman" w:cs="Times New Roman"/>
          <w:sz w:val="28"/>
          <w:szCs w:val="28"/>
        </w:rPr>
        <w:t xml:space="preserve">. –№ </w:t>
      </w:r>
      <w:r w:rsidRPr="00142211">
        <w:rPr>
          <w:rFonts w:ascii="Times New Roman" w:hAnsi="Times New Roman" w:cs="Times New Roman"/>
          <w:sz w:val="28"/>
          <w:szCs w:val="28"/>
        </w:rPr>
        <w:t xml:space="preserve"> 1(10)</w:t>
      </w:r>
      <w:r>
        <w:rPr>
          <w:rFonts w:ascii="Times New Roman" w:hAnsi="Times New Roman" w:cs="Times New Roman"/>
          <w:sz w:val="28"/>
          <w:szCs w:val="28"/>
        </w:rPr>
        <w:t>. – C</w:t>
      </w:r>
      <w:r w:rsidRPr="005722ED">
        <w:rPr>
          <w:rFonts w:ascii="Times New Roman" w:hAnsi="Times New Roman" w:cs="Times New Roman"/>
          <w:sz w:val="28"/>
          <w:szCs w:val="28"/>
        </w:rPr>
        <w:t>. 5</w:t>
      </w:r>
      <w:r w:rsidRPr="00142211">
        <w:rPr>
          <w:rFonts w:ascii="Times New Roman" w:hAnsi="Times New Roman" w:cs="Times New Roman"/>
          <w:sz w:val="28"/>
          <w:szCs w:val="28"/>
        </w:rPr>
        <w:t>9</w:t>
      </w:r>
      <w:r w:rsidRPr="005722ED">
        <w:rPr>
          <w:rFonts w:ascii="Times New Roman" w:hAnsi="Times New Roman" w:cs="Times New Roman"/>
          <w:sz w:val="28"/>
          <w:szCs w:val="28"/>
        </w:rPr>
        <w:t>-6</w:t>
      </w:r>
      <w:r w:rsidRPr="00C81668">
        <w:rPr>
          <w:rFonts w:ascii="Times New Roman" w:hAnsi="Times New Roman" w:cs="Times New Roman"/>
          <w:sz w:val="28"/>
          <w:szCs w:val="28"/>
        </w:rPr>
        <w:t>3</w:t>
      </w:r>
      <w:r w:rsidRPr="005722E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Текст: непосредственный.</w:t>
      </w:r>
    </w:p>
    <w:p w:rsidR="00CF42DB" w:rsidRDefault="00CF42DB" w:rsidP="00CF42DB">
      <w:pPr>
        <w:tabs>
          <w:tab w:val="left" w:pos="38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 xml:space="preserve">Иванов, </w:t>
      </w:r>
      <w:r w:rsidRPr="00DD1140">
        <w:rPr>
          <w:rFonts w:ascii="Times New Roman" w:hAnsi="Times New Roman" w:cs="Times New Roman"/>
          <w:b/>
          <w:sz w:val="28"/>
          <w:szCs w:val="28"/>
        </w:rPr>
        <w:t>Н.П.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анализ: учеб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особие </w:t>
      </w:r>
      <w:r w:rsidRPr="005722ED">
        <w:rPr>
          <w:rFonts w:ascii="Times New Roman" w:hAnsi="Times New Roman" w:cs="Times New Roman"/>
          <w:sz w:val="28"/>
          <w:szCs w:val="28"/>
        </w:rPr>
        <w:t xml:space="preserve"> для студентов вузов</w:t>
      </w:r>
      <w:r>
        <w:rPr>
          <w:rFonts w:ascii="Times New Roman" w:hAnsi="Times New Roman" w:cs="Times New Roman"/>
          <w:sz w:val="28"/>
          <w:szCs w:val="28"/>
        </w:rPr>
        <w:t xml:space="preserve">. / Н. П. Иванов. 2-е 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М.: ЮНИТИ-ДАНА, 2022. - 423 с. - </w:t>
      </w:r>
      <w:r w:rsidRPr="00A763D6">
        <w:rPr>
          <w:rFonts w:ascii="Times New Roman" w:hAnsi="Times New Roman" w:cs="Times New Roman"/>
          <w:sz w:val="28"/>
          <w:szCs w:val="28"/>
        </w:rPr>
        <w:t>URL: https://moluch.ru/archive/286/64564/ (дата обращения: 09.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A763D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763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 w:rsidRPr="00E11D02"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В конце научной публикации обязательно предоставление личных данных авторов на русском и на английском языках.</w:t>
      </w:r>
    </w:p>
    <w:p w:rsidR="00CF42DB" w:rsidRDefault="00CF42DB" w:rsidP="00CF42DB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CF42DB" w:rsidRDefault="00CF42DB" w:rsidP="00CF42D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ОБРАЗЕЦ ОФОРМЛЕНИЯ ЛИЧНЫХ ДАННЫХ АВТОРОВ</w:t>
      </w:r>
    </w:p>
    <w:p w:rsidR="00CF42DB" w:rsidRPr="00E11D02" w:rsidRDefault="00CF42DB" w:rsidP="00CF42D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</w:p>
    <w:p w:rsidR="00CF42DB" w:rsidRPr="00E11D02" w:rsidRDefault="00CF42DB" w:rsidP="00CF42DB">
      <w:pPr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E11D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Личные данные авторов</w:t>
      </w:r>
    </w:p>
    <w:p w:rsidR="00CF42DB" w:rsidRPr="00E11D02" w:rsidRDefault="00CF42DB" w:rsidP="00CF42D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D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lastRenderedPageBreak/>
        <w:t xml:space="preserve">Петрова </w:t>
      </w:r>
      <w:r w:rsidRPr="00097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Мария Ивановна</w:t>
      </w:r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- </w:t>
      </w:r>
      <w:r w:rsidRPr="00E11D02">
        <w:rPr>
          <w:rFonts w:ascii="Times New Roman" w:hAnsi="Times New Roman" w:cs="Times New Roman"/>
          <w:sz w:val="28"/>
          <w:szCs w:val="28"/>
        </w:rPr>
        <w:t>кандидат экономических наук, доцент кафедры «Менеджмент», АНОВО «</w:t>
      </w:r>
      <w:r>
        <w:rPr>
          <w:rFonts w:ascii="Times New Roman" w:hAnsi="Times New Roman" w:cs="Times New Roman"/>
          <w:sz w:val="28"/>
          <w:szCs w:val="28"/>
        </w:rPr>
        <w:t>МОСКОВСКИЙ МЕЖДУНАРОДНЫЙ УНИВЕРСИТЕТ</w:t>
      </w:r>
      <w:r w:rsidRPr="00E11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>
        <w:rPr>
          <w:rFonts w:ascii="Times New Roman" w:hAnsi="Times New Roman" w:cs="Times New Roman"/>
          <w:sz w:val="28"/>
          <w:szCs w:val="28"/>
        </w:rPr>
        <w:t xml:space="preserve">-код 1245-2347,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5" w:history="1"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petrova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mmu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F42DB" w:rsidRPr="00D21189" w:rsidRDefault="00CF42DB" w:rsidP="00CF42DB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1D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Павлова </w:t>
      </w:r>
      <w:r w:rsidRPr="00097D3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Анастасия Александровна</w:t>
      </w:r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магистрантка</w:t>
      </w:r>
      <w:proofErr w:type="spellEnd"/>
      <w:r w:rsidRPr="00E11D02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кафедры </w:t>
      </w:r>
      <w:r w:rsidRPr="00E11D02">
        <w:rPr>
          <w:rFonts w:ascii="Times New Roman" w:hAnsi="Times New Roman" w:cs="Times New Roman"/>
          <w:sz w:val="28"/>
          <w:szCs w:val="28"/>
        </w:rPr>
        <w:t>«Менеджмент», АНОВО «</w:t>
      </w:r>
      <w:r>
        <w:rPr>
          <w:rFonts w:ascii="Times New Roman" w:hAnsi="Times New Roman" w:cs="Times New Roman"/>
          <w:sz w:val="28"/>
          <w:szCs w:val="28"/>
        </w:rPr>
        <w:t>МОСКОВСКИЙ МЕЖДУНАРОДНЫЙ УНИВЕРСИТЕТ</w:t>
      </w:r>
      <w:r w:rsidRPr="00E11D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1189"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D211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: </w:t>
      </w:r>
      <w:hyperlink r:id="rId6" w:history="1"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pavlova</w:t>
        </w:r>
        <w:r w:rsidRPr="00D211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@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rambler</w:t>
        </w:r>
        <w:r w:rsidRPr="00D21189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.</w:t>
        </w:r>
        <w:r w:rsidRPr="00E11D02">
          <w:rPr>
            <w:rFonts w:ascii="Times New Roman" w:eastAsiaTheme="minorEastAsia" w:hAnsi="Times New Roman" w:cs="Times New Roman"/>
            <w:sz w:val="28"/>
            <w:szCs w:val="28"/>
            <w:lang w:val="en-US" w:eastAsia="ru-RU"/>
          </w:rPr>
          <w:t>ru</w:t>
        </w:r>
      </w:hyperlink>
    </w:p>
    <w:p w:rsidR="00CF42DB" w:rsidRPr="00E11D02" w:rsidRDefault="00CF42DB" w:rsidP="00CF42DB">
      <w:pPr>
        <w:tabs>
          <w:tab w:val="left" w:pos="2100"/>
        </w:tabs>
        <w:spacing w:after="0" w:line="36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</w:pPr>
      <w:r w:rsidRPr="00E11D02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Authors' personal data</w:t>
      </w:r>
    </w:p>
    <w:p w:rsidR="00CF42DB" w:rsidRPr="00D21189" w:rsidRDefault="00CF42DB" w:rsidP="00CF42DB">
      <w:pPr>
        <w:tabs>
          <w:tab w:val="left" w:pos="21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shd w:val="clear" w:color="auto" w:fill="F5F5F5"/>
          <w:lang w:val="en-US" w:eastAsia="ru-RU"/>
        </w:rPr>
      </w:pPr>
      <w:proofErr w:type="spellStart"/>
      <w:r w:rsidRPr="00D2118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Petrova</w:t>
      </w:r>
      <w:proofErr w:type="spellEnd"/>
      <w:r w:rsidR="00ED657D" w:rsidRPr="00ED657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97D3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Maria </w:t>
      </w:r>
      <w:proofErr w:type="spellStart"/>
      <w:r w:rsidRPr="00097D3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Ivanovna</w:t>
      </w:r>
      <w:proofErr w:type="spellEnd"/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- candidate of economic sciences, associate professor, department of management, </w:t>
      </w:r>
      <w:r w:rsidRPr="00D21189">
        <w:rPr>
          <w:rFonts w:ascii="Times New Roman" w:hAnsi="Times New Roman" w:cs="Times New Roman"/>
          <w:sz w:val="28"/>
          <w:szCs w:val="28"/>
          <w:lang w:val="en-US"/>
        </w:rPr>
        <w:t xml:space="preserve">ANOVO «MOSCOW INTERNATIONAL UNIVERSITY», </w:t>
      </w: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Pr="00D21189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</w:rPr>
        <w:t>код</w:t>
      </w:r>
      <w:r w:rsidRPr="00D21189">
        <w:rPr>
          <w:rFonts w:ascii="Times New Roman" w:hAnsi="Times New Roman" w:cs="Times New Roman"/>
          <w:sz w:val="28"/>
          <w:szCs w:val="28"/>
          <w:lang w:val="en-US"/>
        </w:rPr>
        <w:t xml:space="preserve"> 1245-2347,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-mail: petrova@mmu.ru</w:t>
      </w:r>
    </w:p>
    <w:p w:rsidR="00CF42DB" w:rsidRPr="00D21189" w:rsidRDefault="00CF42DB" w:rsidP="00CF42DB">
      <w:pPr>
        <w:tabs>
          <w:tab w:val="left" w:pos="2100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</w:pPr>
      <w:proofErr w:type="spellStart"/>
      <w:r w:rsidRPr="00D21189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Pavlova</w:t>
      </w:r>
      <w:proofErr w:type="spellEnd"/>
      <w:r w:rsidR="00ED657D" w:rsidRPr="00ED657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 </w:t>
      </w:r>
      <w:r w:rsidRPr="00097D3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 xml:space="preserve">Anastasia </w:t>
      </w:r>
      <w:proofErr w:type="spellStart"/>
      <w:r w:rsidRPr="00097D3D">
        <w:rPr>
          <w:rFonts w:ascii="Times New Roman" w:eastAsiaTheme="minorEastAsia" w:hAnsi="Times New Roman" w:cs="Times New Roman"/>
          <w:b/>
          <w:sz w:val="28"/>
          <w:szCs w:val="28"/>
          <w:lang w:val="en-US" w:eastAsia="ru-RU"/>
        </w:rPr>
        <w:t>Alexandrovna</w:t>
      </w:r>
      <w:proofErr w:type="spellEnd"/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 – master student of the Department of Management, </w:t>
      </w:r>
      <w:r w:rsidRPr="00D21189">
        <w:rPr>
          <w:rFonts w:ascii="Times New Roman" w:hAnsi="Times New Roman" w:cs="Times New Roman"/>
          <w:sz w:val="28"/>
          <w:szCs w:val="28"/>
          <w:lang w:val="en-US"/>
        </w:rPr>
        <w:t xml:space="preserve">ANOVO «MOSCOW INTERNATIONAL UNIVERSITY», </w:t>
      </w:r>
      <w:r w:rsidR="000F098E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0F098E" w:rsidRPr="00D21189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0F098E">
        <w:rPr>
          <w:rFonts w:ascii="Times New Roman" w:hAnsi="Times New Roman" w:cs="Times New Roman"/>
          <w:sz w:val="28"/>
          <w:szCs w:val="28"/>
        </w:rPr>
        <w:t>код</w:t>
      </w:r>
      <w:r w:rsidR="000F098E" w:rsidRPr="00D21189">
        <w:rPr>
          <w:rFonts w:ascii="Times New Roman" w:hAnsi="Times New Roman" w:cs="Times New Roman"/>
          <w:sz w:val="28"/>
          <w:szCs w:val="28"/>
          <w:lang w:val="en-US"/>
        </w:rPr>
        <w:t xml:space="preserve"> 1245-2347, 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-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mail</w:t>
      </w:r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 xml:space="preserve">: 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pavlova</w:t>
      </w:r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@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rambler</w:t>
      </w:r>
      <w:r w:rsidRPr="00D21189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.</w:t>
      </w:r>
      <w:r w:rsidRPr="00E11D02">
        <w:rPr>
          <w:rFonts w:ascii="Times New Roman" w:eastAsiaTheme="minorEastAsia" w:hAnsi="Times New Roman" w:cs="Times New Roman"/>
          <w:sz w:val="28"/>
          <w:szCs w:val="28"/>
          <w:lang w:val="en-US" w:eastAsia="ru-RU"/>
        </w:rPr>
        <w:t>ru</w:t>
      </w: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2DB" w:rsidRPr="00D21189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2DB" w:rsidRPr="00D21189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CF42DB" w:rsidRDefault="00CF42DB" w:rsidP="00CF42DB">
      <w:pPr>
        <w:tabs>
          <w:tab w:val="left" w:pos="382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SPIN</w:t>
      </w:r>
      <w:r>
        <w:rPr>
          <w:rFonts w:ascii="Times New Roman" w:hAnsi="Times New Roman" w:cs="Times New Roman"/>
          <w:sz w:val="28"/>
          <w:szCs w:val="28"/>
        </w:rPr>
        <w:t xml:space="preserve">-код – </w:t>
      </w:r>
      <w:r w:rsidRPr="005925BB">
        <w:rPr>
          <w:rFonts w:ascii="Times New Roman" w:hAnsi="Times New Roman" w:cs="Times New Roman"/>
          <w:color w:val="00011F"/>
          <w:sz w:val="28"/>
          <w:szCs w:val="28"/>
        </w:rPr>
        <w:t xml:space="preserve">числовой персональный идентификационный код автора в системе </w:t>
      </w:r>
      <w:proofErr w:type="spellStart"/>
      <w:r w:rsidRPr="005925BB">
        <w:rPr>
          <w:rFonts w:ascii="Times New Roman" w:hAnsi="Times New Roman" w:cs="Times New Roman"/>
          <w:color w:val="00011F"/>
          <w:sz w:val="28"/>
          <w:szCs w:val="28"/>
        </w:rPr>
        <w:t>ScienceIndex</w:t>
      </w:r>
      <w:proofErr w:type="spellEnd"/>
      <w:r>
        <w:rPr>
          <w:rFonts w:ascii="Times New Roman" w:hAnsi="Times New Roman" w:cs="Times New Roman"/>
          <w:color w:val="00011F"/>
          <w:sz w:val="28"/>
          <w:szCs w:val="28"/>
        </w:rPr>
        <w:t>, который указан на страничке «Анализ публикационной активности» автора.</w:t>
      </w:r>
    </w:p>
    <w:p w:rsidR="00CF42DB" w:rsidRPr="00D21189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подготовленные научные публикации в соответствии с требованиями необходимо предоставить в электронном виде на адрес электронной почты:</w:t>
      </w:r>
    </w:p>
    <w:p w:rsidR="00CF42DB" w:rsidRDefault="00CF42DB" w:rsidP="00CF42DB">
      <w:pPr>
        <w:tabs>
          <w:tab w:val="left" w:pos="382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6210" w:rsidRDefault="009E5AD0" w:rsidP="005304E1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hyperlink r:id="rId7" w:history="1">
        <w:r w:rsidR="00B76210" w:rsidRPr="00E77189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konferenciya-vov@yandex.ru</w:t>
        </w:r>
      </w:hyperlink>
    </w:p>
    <w:p w:rsidR="005304E1" w:rsidRPr="00F057BC" w:rsidRDefault="005304E1" w:rsidP="005304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5304E1" w:rsidRPr="00F057BC" w:rsidRDefault="005304E1" w:rsidP="005304E1">
      <w:pPr>
        <w:spacing w:after="0" w:line="240" w:lineRule="auto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Приложение 2</w:t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ОБ АВТОРАХ</w:t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ФИО полностью. Ученая степень, звание. Должность, структурное подразделение (кафедра, отдел). Полное наименование учебного заведения. </w:t>
      </w:r>
      <w:proofErr w:type="gramStart"/>
      <w:r w:rsidR="00D02209">
        <w:rPr>
          <w:rFonts w:ascii="Times New Roman" w:hAnsi="Times New Roman" w:cs="Times New Roman"/>
          <w:sz w:val="28"/>
          <w:szCs w:val="28"/>
          <w:lang w:val="en-US"/>
        </w:rPr>
        <w:t>SPIN</w:t>
      </w:r>
      <w:r w:rsidR="00D02209">
        <w:rPr>
          <w:rFonts w:ascii="Times New Roman" w:hAnsi="Times New Roman" w:cs="Times New Roman"/>
          <w:sz w:val="28"/>
          <w:szCs w:val="28"/>
        </w:rPr>
        <w:t>-код.</w:t>
      </w:r>
      <w:proofErr w:type="gramEnd"/>
      <w:r w:rsidR="00D02209">
        <w:rPr>
          <w:rFonts w:ascii="Times New Roman" w:hAnsi="Times New Roman" w:cs="Times New Roman"/>
          <w:sz w:val="28"/>
          <w:szCs w:val="28"/>
        </w:rPr>
        <w:t xml:space="preserve"> 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Город, страна. Контактный телефон, 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</w:t>
      </w: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5304E1" w:rsidRPr="00F057BC" w:rsidRDefault="005304E1" w:rsidP="00530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 w:type="textWrapping" w:clear="all"/>
      </w:r>
    </w:p>
    <w:p w:rsidR="005304E1" w:rsidRPr="00F057BC" w:rsidRDefault="005304E1" w:rsidP="005304E1">
      <w:pPr>
        <w:spacing w:after="0" w:line="42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lastRenderedPageBreak/>
        <w:t>Приложение 3</w:t>
      </w:r>
    </w:p>
    <w:p w:rsidR="005304E1" w:rsidRPr="00F057BC" w:rsidRDefault="005304E1" w:rsidP="005304E1">
      <w:pPr>
        <w:spacing w:after="0" w:line="427" w:lineRule="atLeast"/>
        <w:ind w:left="180" w:right="16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СОГЛАСИЕ НА РАЗМЕЩЕНИЕ СТАТЬИ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Я, Иванов Иван Иванович, даю согласие на бессрочное размещение издания (указать название статьи) в открытом доступе в Научной электронной библиотеке (НЭБ) </w:t>
      </w:r>
      <w:proofErr w:type="spellStart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elibrary</w:t>
      </w:r>
      <w:proofErr w:type="spellEnd"/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Российском индексе научного цитирования (РИНЦ) в полнотекстовом формате.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                                                            Подпись</w:t>
      </w:r>
    </w:p>
    <w:p w:rsidR="005304E1" w:rsidRPr="00F057BC" w:rsidRDefault="005304E1" w:rsidP="005304E1">
      <w:pPr>
        <w:spacing w:after="0" w:line="427" w:lineRule="atLeast"/>
        <w:ind w:left="180" w:right="1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5304E1" w:rsidRPr="00F057BC" w:rsidRDefault="005304E1" w:rsidP="005304E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76210" w:rsidRPr="00F057BC" w:rsidRDefault="00B76210" w:rsidP="00B76210">
      <w:pPr>
        <w:spacing w:after="0" w:line="427" w:lineRule="atLeast"/>
        <w:ind w:left="180" w:right="16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7BC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4</w:t>
      </w:r>
    </w:p>
    <w:p w:rsidR="00564EA7" w:rsidRDefault="00564EA7" w:rsidP="00B76210">
      <w:pPr>
        <w:jc w:val="center"/>
      </w:pPr>
    </w:p>
    <w:p w:rsidR="00B76210" w:rsidRDefault="00B76210" w:rsidP="00B76210">
      <w:pPr>
        <w:jc w:val="center"/>
      </w:pPr>
    </w:p>
    <w:p w:rsidR="00B76210" w:rsidRDefault="00B76210" w:rsidP="00B76210">
      <w:pPr>
        <w:jc w:val="center"/>
        <w:rPr>
          <w:rFonts w:ascii="Times New Roman" w:hAnsi="Times New Roman" w:cs="Times New Roman"/>
          <w:sz w:val="32"/>
          <w:szCs w:val="32"/>
        </w:rPr>
      </w:pPr>
      <w:r w:rsidRPr="00B76210">
        <w:rPr>
          <w:rFonts w:ascii="Times New Roman" w:hAnsi="Times New Roman" w:cs="Times New Roman"/>
          <w:sz w:val="32"/>
          <w:szCs w:val="32"/>
        </w:rPr>
        <w:t>Заявка на участие в конференции</w:t>
      </w:r>
    </w:p>
    <w:tbl>
      <w:tblPr>
        <w:tblW w:w="4500" w:type="pct"/>
        <w:jc w:val="center"/>
        <w:tblBorders>
          <w:top w:val="dotted" w:sz="12" w:space="0" w:color="auto"/>
          <w:left w:val="dotted" w:sz="12" w:space="0" w:color="auto"/>
          <w:bottom w:val="dotted" w:sz="12" w:space="0" w:color="auto"/>
          <w:right w:val="dotted" w:sz="12" w:space="0" w:color="auto"/>
        </w:tblBorders>
        <w:tblCellMar>
          <w:left w:w="0" w:type="dxa"/>
          <w:right w:w="0" w:type="dxa"/>
        </w:tblCellMar>
        <w:tblLook w:val="04A0"/>
      </w:tblPr>
      <w:tblGrid>
        <w:gridCol w:w="4102"/>
        <w:gridCol w:w="4512"/>
      </w:tblGrid>
      <w:tr w:rsidR="002E0606" w:rsidRPr="00950AEB" w:rsidTr="00A37B2C">
        <w:trPr>
          <w:jc w:val="center"/>
        </w:trPr>
        <w:tc>
          <w:tcPr>
            <w:tcW w:w="95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pStyle w:val="3"/>
              <w:spacing w:before="0"/>
              <w:ind w:left="180" w:right="16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ЗАЯВКА</w:t>
            </w:r>
          </w:p>
          <w:p w:rsidR="002E0606" w:rsidRPr="00950AEB" w:rsidRDefault="002E0606" w:rsidP="00A37B2C">
            <w:pPr>
              <w:pStyle w:val="a7"/>
              <w:spacing w:before="0" w:beforeAutospacing="0" w:after="0" w:afterAutospacing="0"/>
              <w:ind w:left="180" w:right="165"/>
              <w:jc w:val="center"/>
              <w:rPr>
                <w:sz w:val="28"/>
                <w:szCs w:val="28"/>
              </w:rPr>
            </w:pPr>
            <w:r w:rsidRPr="00950AEB">
              <w:rPr>
                <w:sz w:val="28"/>
                <w:szCs w:val="28"/>
              </w:rPr>
              <w:t>на участие в работе</w:t>
            </w:r>
          </w:p>
          <w:p w:rsidR="002E0606" w:rsidRPr="00113E9B" w:rsidRDefault="002E0606" w:rsidP="00A37B2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</w:pPr>
            <w:r w:rsidRPr="00113E9B"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>Международн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>ой</w:t>
            </w:r>
            <w:r w:rsidRPr="00113E9B"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>ой</w:t>
            </w:r>
            <w:r w:rsidRPr="00113E9B"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t>и</w:t>
            </w:r>
            <w:r w:rsidRPr="00113E9B">
              <w:rPr>
                <w:rFonts w:ascii="Times New Roman" w:eastAsia="Times New Roman" w:hAnsi="Times New Roman" w:cs="Times New Roman"/>
                <w:b/>
                <w:bCs/>
                <w:color w:val="000080"/>
                <w:kern w:val="36"/>
                <w:sz w:val="20"/>
                <w:szCs w:val="20"/>
                <w:lang w:eastAsia="ru-RU"/>
              </w:rPr>
              <w:br/>
              <w:t>«Многонациональный советский народ как фактор Победы в Великой Отечественной войне 1941 – 1945 гг. (к 80-летию Победы советского народа в Великой Отечественной войне)»</w:t>
            </w:r>
          </w:p>
          <w:p w:rsidR="002E0606" w:rsidRPr="00113E9B" w:rsidRDefault="002E0606" w:rsidP="00A37B2C">
            <w:pPr>
              <w:pStyle w:val="a7"/>
              <w:spacing w:before="0" w:beforeAutospacing="0" w:after="0" w:afterAutospacing="0"/>
              <w:ind w:left="180" w:right="165"/>
              <w:jc w:val="center"/>
              <w:rPr>
                <w:sz w:val="28"/>
                <w:szCs w:val="28"/>
              </w:rPr>
            </w:pPr>
            <w:r>
              <w:rPr>
                <w:color w:val="07131E"/>
                <w:sz w:val="18"/>
                <w:szCs w:val="18"/>
                <w:shd w:val="clear" w:color="auto" w:fill="FFFFFF"/>
              </w:rPr>
              <w:t>г</w:t>
            </w:r>
            <w:r w:rsidRPr="00113E9B">
              <w:rPr>
                <w:color w:val="07131E"/>
                <w:sz w:val="18"/>
                <w:szCs w:val="18"/>
                <w:shd w:val="clear" w:color="auto" w:fill="FFFFFF"/>
              </w:rPr>
              <w:t xml:space="preserve">. Москва </w:t>
            </w:r>
            <w:r>
              <w:rPr>
                <w:color w:val="07131E"/>
                <w:sz w:val="18"/>
                <w:szCs w:val="18"/>
                <w:shd w:val="clear" w:color="auto" w:fill="FFFFFF"/>
              </w:rPr>
              <w:t>28 апреля</w:t>
            </w:r>
            <w:r w:rsidRPr="00113E9B">
              <w:rPr>
                <w:color w:val="07131E"/>
                <w:sz w:val="18"/>
                <w:szCs w:val="18"/>
                <w:shd w:val="clear" w:color="auto" w:fill="FFFFFF"/>
              </w:rPr>
              <w:t xml:space="preserve"> 2025 года.</w:t>
            </w: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pStyle w:val="2"/>
              <w:spacing w:before="0" w:line="330" w:lineRule="atLeast"/>
              <w:ind w:left="180" w:right="165"/>
              <w:rPr>
                <w:rFonts w:ascii="Times New Roman" w:hAnsi="Times New Roman" w:cs="Times New Roman"/>
                <w:color w:val="000080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Ученая степень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Ученое звание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Основное направление</w:t>
            </w:r>
          </w:p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950AEB">
              <w:rPr>
                <w:rFonts w:ascii="Times New Roman" w:hAnsi="Times New Roman" w:cs="Times New Roman"/>
                <w:sz w:val="28"/>
                <w:szCs w:val="28"/>
              </w:rPr>
              <w:t>Название доклада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027390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027390">
              <w:rPr>
                <w:rFonts w:ascii="Times New Roman" w:hAnsi="Times New Roman" w:cs="Times New Roman"/>
                <w:color w:val="07131E"/>
                <w:sz w:val="28"/>
                <w:szCs w:val="28"/>
                <w:shd w:val="clear" w:color="auto" w:fill="FFFFFF"/>
              </w:rPr>
              <w:t>форм</w:t>
            </w:r>
            <w:r>
              <w:rPr>
                <w:rFonts w:ascii="Times New Roman" w:hAnsi="Times New Roman" w:cs="Times New Roman"/>
                <w:color w:val="07131E"/>
                <w:sz w:val="28"/>
                <w:szCs w:val="28"/>
                <w:shd w:val="clear" w:color="auto" w:fill="FFFFFF"/>
              </w:rPr>
              <w:t>а</w:t>
            </w:r>
            <w:r w:rsidRPr="00027390">
              <w:rPr>
                <w:rFonts w:ascii="Times New Roman" w:hAnsi="Times New Roman" w:cs="Times New Roman"/>
                <w:color w:val="07131E"/>
                <w:sz w:val="28"/>
                <w:szCs w:val="28"/>
                <w:shd w:val="clear" w:color="auto" w:fill="FFFFFF"/>
              </w:rPr>
              <w:t xml:space="preserve"> участия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027390" w:rsidRDefault="002E0606" w:rsidP="00A37B2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pStyle w:val="a7"/>
              <w:spacing w:before="0" w:beforeAutospacing="0" w:after="0" w:afterAutospacing="0"/>
              <w:ind w:left="180" w:right="165"/>
              <w:rPr>
                <w:sz w:val="28"/>
                <w:szCs w:val="28"/>
              </w:rPr>
            </w:pPr>
            <w:r w:rsidRPr="00950AEB">
              <w:rPr>
                <w:sz w:val="28"/>
                <w:szCs w:val="28"/>
              </w:rPr>
              <w:t>Телефон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0606" w:rsidRPr="00950AEB" w:rsidTr="00A37B2C">
        <w:trPr>
          <w:trHeight w:val="330"/>
          <w:jc w:val="center"/>
        </w:trPr>
        <w:tc>
          <w:tcPr>
            <w:tcW w:w="43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pStyle w:val="a7"/>
              <w:spacing w:before="0" w:beforeAutospacing="0" w:after="0" w:afterAutospacing="0"/>
              <w:ind w:left="180" w:right="165"/>
              <w:rPr>
                <w:sz w:val="28"/>
                <w:szCs w:val="28"/>
              </w:rPr>
            </w:pPr>
            <w:r w:rsidRPr="00950AEB">
              <w:rPr>
                <w:sz w:val="28"/>
                <w:szCs w:val="28"/>
                <w:lang w:val="en-US"/>
              </w:rPr>
              <w:lastRenderedPageBreak/>
              <w:t>E</w:t>
            </w:r>
            <w:r w:rsidRPr="00950AEB">
              <w:rPr>
                <w:sz w:val="28"/>
                <w:szCs w:val="28"/>
              </w:rPr>
              <w:t>-</w:t>
            </w:r>
            <w:r w:rsidRPr="00950AEB">
              <w:rPr>
                <w:sz w:val="28"/>
                <w:szCs w:val="28"/>
                <w:lang w:val="en-US"/>
              </w:rPr>
              <w:t>mail</w:t>
            </w:r>
          </w:p>
        </w:tc>
        <w:tc>
          <w:tcPr>
            <w:tcW w:w="51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E0606" w:rsidRPr="00950AEB" w:rsidRDefault="002E0606" w:rsidP="00A37B2C">
            <w:pPr>
              <w:ind w:left="180" w:right="16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2E0606" w:rsidRPr="00950AEB" w:rsidRDefault="002E0606" w:rsidP="002E0606">
      <w:pPr>
        <w:rPr>
          <w:rFonts w:ascii="Times New Roman" w:hAnsi="Times New Roman" w:cs="Times New Roman"/>
          <w:sz w:val="28"/>
          <w:szCs w:val="28"/>
        </w:rPr>
      </w:pPr>
    </w:p>
    <w:p w:rsidR="002E0606" w:rsidRPr="00B76210" w:rsidRDefault="002E0606" w:rsidP="00B76210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2E0606" w:rsidRPr="00B76210" w:rsidSect="00102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04E1"/>
    <w:rsid w:val="00023966"/>
    <w:rsid w:val="00034436"/>
    <w:rsid w:val="00051521"/>
    <w:rsid w:val="000630A3"/>
    <w:rsid w:val="000736CE"/>
    <w:rsid w:val="000F098E"/>
    <w:rsid w:val="00194A58"/>
    <w:rsid w:val="001E31E5"/>
    <w:rsid w:val="001E3207"/>
    <w:rsid w:val="001E5229"/>
    <w:rsid w:val="00204497"/>
    <w:rsid w:val="00212436"/>
    <w:rsid w:val="00233519"/>
    <w:rsid w:val="002617C7"/>
    <w:rsid w:val="00286339"/>
    <w:rsid w:val="002C59A8"/>
    <w:rsid w:val="002D2050"/>
    <w:rsid w:val="002E0606"/>
    <w:rsid w:val="00305E6B"/>
    <w:rsid w:val="003151C8"/>
    <w:rsid w:val="00326F9B"/>
    <w:rsid w:val="003302A2"/>
    <w:rsid w:val="003410EB"/>
    <w:rsid w:val="00364CC0"/>
    <w:rsid w:val="003967A0"/>
    <w:rsid w:val="003B627E"/>
    <w:rsid w:val="003C4C54"/>
    <w:rsid w:val="003D5960"/>
    <w:rsid w:val="00425B78"/>
    <w:rsid w:val="00446316"/>
    <w:rsid w:val="00474A6B"/>
    <w:rsid w:val="004C6F78"/>
    <w:rsid w:val="004D61EF"/>
    <w:rsid w:val="004F7578"/>
    <w:rsid w:val="00506CB7"/>
    <w:rsid w:val="005304E1"/>
    <w:rsid w:val="0053480F"/>
    <w:rsid w:val="00564EA7"/>
    <w:rsid w:val="00565A05"/>
    <w:rsid w:val="00572756"/>
    <w:rsid w:val="005C05EE"/>
    <w:rsid w:val="005D1F47"/>
    <w:rsid w:val="00612D5E"/>
    <w:rsid w:val="006252BA"/>
    <w:rsid w:val="00665F5B"/>
    <w:rsid w:val="006851D7"/>
    <w:rsid w:val="006E26F8"/>
    <w:rsid w:val="006F05CF"/>
    <w:rsid w:val="00712917"/>
    <w:rsid w:val="00743F6E"/>
    <w:rsid w:val="00780B97"/>
    <w:rsid w:val="00781593"/>
    <w:rsid w:val="007D14E2"/>
    <w:rsid w:val="007F267A"/>
    <w:rsid w:val="00820A8C"/>
    <w:rsid w:val="0082305D"/>
    <w:rsid w:val="00884818"/>
    <w:rsid w:val="00891D16"/>
    <w:rsid w:val="00892350"/>
    <w:rsid w:val="008B0206"/>
    <w:rsid w:val="008B2AF1"/>
    <w:rsid w:val="00913AE4"/>
    <w:rsid w:val="0093047F"/>
    <w:rsid w:val="0093778C"/>
    <w:rsid w:val="009E5AD0"/>
    <w:rsid w:val="009F5D4F"/>
    <w:rsid w:val="009F65D0"/>
    <w:rsid w:val="00A5666A"/>
    <w:rsid w:val="00A73CCA"/>
    <w:rsid w:val="00A97662"/>
    <w:rsid w:val="00AA7BC0"/>
    <w:rsid w:val="00AE6D8B"/>
    <w:rsid w:val="00AF0640"/>
    <w:rsid w:val="00B04EB2"/>
    <w:rsid w:val="00B43838"/>
    <w:rsid w:val="00B5576A"/>
    <w:rsid w:val="00B76210"/>
    <w:rsid w:val="00B81F27"/>
    <w:rsid w:val="00B87659"/>
    <w:rsid w:val="00BE4022"/>
    <w:rsid w:val="00BE4EB6"/>
    <w:rsid w:val="00BF0957"/>
    <w:rsid w:val="00BF32DA"/>
    <w:rsid w:val="00C431CA"/>
    <w:rsid w:val="00C46ACE"/>
    <w:rsid w:val="00C55868"/>
    <w:rsid w:val="00C57704"/>
    <w:rsid w:val="00C62FEE"/>
    <w:rsid w:val="00C8461F"/>
    <w:rsid w:val="00CD240F"/>
    <w:rsid w:val="00CD53E1"/>
    <w:rsid w:val="00CF42DB"/>
    <w:rsid w:val="00D02209"/>
    <w:rsid w:val="00D17A03"/>
    <w:rsid w:val="00D6668A"/>
    <w:rsid w:val="00D769A8"/>
    <w:rsid w:val="00DB4CDC"/>
    <w:rsid w:val="00E04E41"/>
    <w:rsid w:val="00E32695"/>
    <w:rsid w:val="00E60A26"/>
    <w:rsid w:val="00E61ABD"/>
    <w:rsid w:val="00E65E58"/>
    <w:rsid w:val="00E96252"/>
    <w:rsid w:val="00ED657D"/>
    <w:rsid w:val="00F126B3"/>
    <w:rsid w:val="00F12FD8"/>
    <w:rsid w:val="00F413C2"/>
    <w:rsid w:val="00F54FDF"/>
    <w:rsid w:val="00F66F4C"/>
    <w:rsid w:val="00F86417"/>
    <w:rsid w:val="00FE53DC"/>
    <w:rsid w:val="00FE6B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E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6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6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2DB"/>
    <w:rPr>
      <w:color w:val="0000FF" w:themeColor="hyperlink"/>
      <w:u w:val="single"/>
    </w:rPr>
  </w:style>
  <w:style w:type="character" w:customStyle="1" w:styleId="rynqvb">
    <w:name w:val="rynqvb"/>
    <w:basedOn w:val="a0"/>
    <w:rsid w:val="00CF42DB"/>
  </w:style>
  <w:style w:type="table" w:customStyle="1" w:styleId="1">
    <w:name w:val="Сетка таблицы1"/>
    <w:basedOn w:val="a1"/>
    <w:next w:val="a4"/>
    <w:uiPriority w:val="39"/>
    <w:rsid w:val="00CF42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CF42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06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6CB7"/>
    <w:rPr>
      <w:rFonts w:ascii="Tahoma" w:hAnsi="Tahoma" w:cs="Tahoma"/>
      <w:sz w:val="16"/>
      <w:szCs w:val="16"/>
    </w:rPr>
  </w:style>
  <w:style w:type="character" w:customStyle="1" w:styleId="senderemail--8sc3y">
    <w:name w:val="sender__email--8sc3y"/>
    <w:basedOn w:val="a0"/>
    <w:rsid w:val="00712917"/>
  </w:style>
  <w:style w:type="character" w:customStyle="1" w:styleId="20">
    <w:name w:val="Заголовок 2 Знак"/>
    <w:basedOn w:val="a0"/>
    <w:link w:val="2"/>
    <w:uiPriority w:val="9"/>
    <w:semiHidden/>
    <w:rsid w:val="002E06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E060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rmal (Web)"/>
    <w:basedOn w:val="a"/>
    <w:uiPriority w:val="99"/>
    <w:unhideWhenUsed/>
    <w:rsid w:val="002E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66F4C"/>
    <w:rPr>
      <w:b/>
      <w:bCs/>
    </w:rPr>
  </w:style>
  <w:style w:type="paragraph" w:styleId="a9">
    <w:name w:val="No Spacing"/>
    <w:uiPriority w:val="1"/>
    <w:qFormat/>
    <w:rsid w:val="00743F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828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1768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nferenciya-vov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vlova@rambler.ru" TargetMode="External"/><Relationship Id="rId5" Type="http://schemas.openxmlformats.org/officeDocument/2006/relationships/hyperlink" Target="mailto:petrova@mmu.ru" TargetMode="External"/><Relationship Id="rId4" Type="http://schemas.openxmlformats.org/officeDocument/2006/relationships/hyperlink" Target="mailto:konferenciya-vov@yandex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10</Pages>
  <Words>2086</Words>
  <Characters>11894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105</cp:revision>
  <dcterms:created xsi:type="dcterms:W3CDTF">2025-01-18T09:47:00Z</dcterms:created>
  <dcterms:modified xsi:type="dcterms:W3CDTF">2025-01-27T10:25:00Z</dcterms:modified>
</cp:coreProperties>
</file>